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362" w14:textId="77777777" w:rsidR="00710363" w:rsidRDefault="00710363" w:rsidP="0005517D">
      <w:pPr>
        <w:spacing w:after="0"/>
        <w:jc w:val="center"/>
        <w:rPr>
          <w:b/>
          <w:color w:val="299AB5"/>
          <w:sz w:val="28"/>
          <w:szCs w:val="28"/>
        </w:rPr>
      </w:pPr>
      <w:bookmarkStart w:id="0" w:name="_GoBack"/>
      <w:bookmarkEnd w:id="0"/>
    </w:p>
    <w:p w14:paraId="2869C846" w14:textId="77777777" w:rsidR="00710363" w:rsidRPr="00F80F77" w:rsidRDefault="00710363" w:rsidP="0005517D">
      <w:pPr>
        <w:spacing w:after="0"/>
        <w:jc w:val="center"/>
        <w:rPr>
          <w:b/>
          <w:color w:val="299AB5"/>
          <w:sz w:val="28"/>
          <w:szCs w:val="28"/>
        </w:rPr>
      </w:pPr>
      <w:r w:rsidRPr="00F80F77">
        <w:rPr>
          <w:b/>
          <w:noProof/>
          <w:color w:val="299AB5"/>
          <w:sz w:val="28"/>
          <w:szCs w:val="28"/>
        </w:rPr>
        <w:drawing>
          <wp:inline distT="0" distB="0" distL="0" distR="0" wp14:anchorId="03047F50" wp14:editId="5E94D629">
            <wp:extent cx="2237740" cy="1481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740" cy="1481455"/>
                    </a:xfrm>
                    <a:prstGeom prst="rect">
                      <a:avLst/>
                    </a:prstGeom>
                    <a:noFill/>
                  </pic:spPr>
                </pic:pic>
              </a:graphicData>
            </a:graphic>
          </wp:inline>
        </w:drawing>
      </w:r>
    </w:p>
    <w:p w14:paraId="7D34FED1" w14:textId="77777777" w:rsidR="00710363" w:rsidRPr="00F80F77" w:rsidRDefault="00710363" w:rsidP="0005517D">
      <w:pPr>
        <w:spacing w:after="0"/>
        <w:jc w:val="center"/>
        <w:rPr>
          <w:b/>
          <w:color w:val="299AB5"/>
          <w:sz w:val="28"/>
          <w:szCs w:val="28"/>
        </w:rPr>
      </w:pPr>
    </w:p>
    <w:p w14:paraId="75208C83" w14:textId="76106344" w:rsidR="00723A3D" w:rsidRPr="00F80F77" w:rsidRDefault="00D04D64" w:rsidP="0005517D">
      <w:pPr>
        <w:spacing w:after="0"/>
        <w:jc w:val="center"/>
        <w:rPr>
          <w:color w:val="299AB5"/>
          <w:sz w:val="28"/>
          <w:szCs w:val="28"/>
        </w:rPr>
      </w:pPr>
      <w:r w:rsidRPr="00F80F77">
        <w:rPr>
          <w:b/>
          <w:color w:val="299AB5"/>
          <w:sz w:val="28"/>
          <w:szCs w:val="28"/>
        </w:rPr>
        <w:t xml:space="preserve">Returning </w:t>
      </w:r>
      <w:r w:rsidR="00C26291" w:rsidRPr="00F80F77">
        <w:rPr>
          <w:b/>
          <w:color w:val="299AB5"/>
          <w:sz w:val="28"/>
          <w:szCs w:val="28"/>
        </w:rPr>
        <w:t>Host Organization Application</w:t>
      </w:r>
      <w:r w:rsidR="003A5D05" w:rsidRPr="00F80F77">
        <w:rPr>
          <w:b/>
          <w:color w:val="299AB5"/>
          <w:sz w:val="28"/>
          <w:szCs w:val="28"/>
        </w:rPr>
        <w:t xml:space="preserve"> – </w:t>
      </w:r>
      <w:r w:rsidR="0011311C" w:rsidRPr="00F80F77">
        <w:rPr>
          <w:b/>
          <w:color w:val="299AB5"/>
          <w:sz w:val="28"/>
          <w:szCs w:val="28"/>
        </w:rPr>
        <w:t>20</w:t>
      </w:r>
      <w:r w:rsidR="00BB21C2">
        <w:rPr>
          <w:b/>
          <w:color w:val="299AB5"/>
          <w:sz w:val="28"/>
          <w:szCs w:val="28"/>
        </w:rPr>
        <w:t>20</w:t>
      </w:r>
      <w:r w:rsidR="003A5D05" w:rsidRPr="00F80F77">
        <w:rPr>
          <w:b/>
          <w:color w:val="299AB5"/>
          <w:sz w:val="28"/>
          <w:szCs w:val="28"/>
        </w:rPr>
        <w:t xml:space="preserve"> Justice Fellows</w:t>
      </w:r>
    </w:p>
    <w:p w14:paraId="7CBB6FB4" w14:textId="77777777" w:rsidR="00903CE0" w:rsidRPr="00F80F77" w:rsidRDefault="00903CE0" w:rsidP="00F0309E">
      <w:pPr>
        <w:rPr>
          <w:rFonts w:cs="Arial"/>
          <w:sz w:val="6"/>
          <w:szCs w:val="6"/>
        </w:rPr>
      </w:pPr>
    </w:p>
    <w:p w14:paraId="3DB93ECE" w14:textId="77777777" w:rsidR="000F1B55" w:rsidRPr="00F80F77" w:rsidRDefault="000F1B55" w:rsidP="000F1B55">
      <w:pPr>
        <w:rPr>
          <w:rFonts w:cs="Arial"/>
          <w:sz w:val="6"/>
          <w:szCs w:val="6"/>
        </w:rPr>
      </w:pPr>
    </w:p>
    <w:p w14:paraId="06AB4CC4" w14:textId="57AA2BA3" w:rsidR="00FB7661" w:rsidRPr="00F80F77" w:rsidRDefault="000F1B55" w:rsidP="000F1B55">
      <w:pPr>
        <w:jc w:val="both"/>
        <w:rPr>
          <w:rFonts w:cs="Arial"/>
          <w:sz w:val="24"/>
          <w:szCs w:val="24"/>
        </w:rPr>
      </w:pPr>
      <w:r w:rsidRPr="00F80F77">
        <w:rPr>
          <w:rFonts w:cs="Arial"/>
          <w:sz w:val="24"/>
          <w:szCs w:val="24"/>
        </w:rPr>
        <w:t>Immigrant Justice Corps (IJC) is the country’s first dedicated immigration fellowship program.  IJC recruits the nation’s most talented law graduates and connects them with premier legal service institutions to reduce the justice gap for immigrant families.</w:t>
      </w:r>
      <w:r w:rsidR="00FB7661" w:rsidRPr="00F80F77">
        <w:rPr>
          <w:rFonts w:cs="Arial"/>
          <w:sz w:val="24"/>
          <w:szCs w:val="24"/>
        </w:rPr>
        <w:t xml:space="preserve">  Host Organizations play a critical role in providing quality supervision and direct representation opportunities for IJC Fellows.  IJC is</w:t>
      </w:r>
      <w:r w:rsidRPr="00F80F77">
        <w:rPr>
          <w:rFonts w:cs="Arial"/>
          <w:sz w:val="24"/>
          <w:szCs w:val="24"/>
        </w:rPr>
        <w:t xml:space="preserve"> now recruiting for our </w:t>
      </w:r>
      <w:r w:rsidR="00E56DA0" w:rsidRPr="00F80F77">
        <w:rPr>
          <w:rFonts w:cs="Arial"/>
          <w:sz w:val="24"/>
          <w:szCs w:val="24"/>
        </w:rPr>
        <w:t>sixth</w:t>
      </w:r>
      <w:r w:rsidRPr="00F80F77">
        <w:rPr>
          <w:rFonts w:cs="Arial"/>
          <w:sz w:val="24"/>
          <w:szCs w:val="24"/>
        </w:rPr>
        <w:t xml:space="preserve"> class of Justice Fellows, who will join the program in the fall of 20</w:t>
      </w:r>
      <w:r w:rsidR="00BB21C2">
        <w:rPr>
          <w:rFonts w:cs="Arial"/>
          <w:sz w:val="24"/>
          <w:szCs w:val="24"/>
        </w:rPr>
        <w:t>20</w:t>
      </w:r>
      <w:r w:rsidRPr="00F80F77">
        <w:rPr>
          <w:rFonts w:cs="Arial"/>
          <w:sz w:val="24"/>
          <w:szCs w:val="24"/>
        </w:rPr>
        <w:t xml:space="preserve">.  </w:t>
      </w:r>
    </w:p>
    <w:p w14:paraId="74ACAC34" w14:textId="0335471D" w:rsidR="000F1B55" w:rsidRPr="00F80F77" w:rsidRDefault="000F1B55" w:rsidP="000F1B55">
      <w:pPr>
        <w:jc w:val="both"/>
        <w:rPr>
          <w:rFonts w:cs="Arial"/>
          <w:sz w:val="24"/>
          <w:szCs w:val="24"/>
        </w:rPr>
      </w:pPr>
      <w:r w:rsidRPr="00F80F77">
        <w:rPr>
          <w:rFonts w:cs="Arial"/>
          <w:sz w:val="24"/>
          <w:szCs w:val="24"/>
        </w:rPr>
        <w:t xml:space="preserve">This year </w:t>
      </w:r>
      <w:r w:rsidR="00FB7661" w:rsidRPr="00F80F77">
        <w:rPr>
          <w:rFonts w:cs="Arial"/>
          <w:sz w:val="24"/>
          <w:szCs w:val="24"/>
        </w:rPr>
        <w:t xml:space="preserve">IJC </w:t>
      </w:r>
      <w:r w:rsidRPr="00F80F77">
        <w:rPr>
          <w:rFonts w:cs="Arial"/>
          <w:sz w:val="24"/>
          <w:szCs w:val="24"/>
        </w:rPr>
        <w:t xml:space="preserve">will </w:t>
      </w:r>
      <w:r w:rsidR="00E56DA0" w:rsidRPr="00F80F77">
        <w:rPr>
          <w:rFonts w:cs="Arial"/>
          <w:sz w:val="24"/>
          <w:szCs w:val="24"/>
        </w:rPr>
        <w:t xml:space="preserve">again </w:t>
      </w:r>
      <w:r w:rsidRPr="00F80F77">
        <w:rPr>
          <w:rFonts w:cs="Arial"/>
          <w:sz w:val="24"/>
          <w:szCs w:val="24"/>
        </w:rPr>
        <w:t>evaluat</w:t>
      </w:r>
      <w:r w:rsidR="00E56DA0" w:rsidRPr="00F80F77">
        <w:rPr>
          <w:rFonts w:cs="Arial"/>
          <w:sz w:val="24"/>
          <w:szCs w:val="24"/>
        </w:rPr>
        <w:t>e</w:t>
      </w:r>
      <w:r w:rsidRPr="00F80F77">
        <w:rPr>
          <w:rFonts w:cs="Arial"/>
          <w:sz w:val="24"/>
          <w:szCs w:val="24"/>
        </w:rPr>
        <w:t xml:space="preserve"> Justice Fellow applications and </w:t>
      </w:r>
      <w:r w:rsidR="00FB7661" w:rsidRPr="00F80F77">
        <w:rPr>
          <w:rFonts w:cs="Arial"/>
          <w:sz w:val="24"/>
          <w:szCs w:val="24"/>
        </w:rPr>
        <w:t>H</w:t>
      </w:r>
      <w:r w:rsidRPr="00F80F77">
        <w:rPr>
          <w:rFonts w:cs="Arial"/>
          <w:sz w:val="24"/>
          <w:szCs w:val="24"/>
        </w:rPr>
        <w:t xml:space="preserve">ost </w:t>
      </w:r>
      <w:r w:rsidR="00FB7661" w:rsidRPr="00F80F77">
        <w:rPr>
          <w:rFonts w:cs="Arial"/>
          <w:sz w:val="24"/>
          <w:szCs w:val="24"/>
        </w:rPr>
        <w:t>O</w:t>
      </w:r>
      <w:r w:rsidRPr="00F80F77">
        <w:rPr>
          <w:rFonts w:cs="Arial"/>
          <w:sz w:val="24"/>
          <w:szCs w:val="24"/>
        </w:rPr>
        <w:t>rganization applications together in the fall</w:t>
      </w:r>
      <w:r w:rsidR="00FB7661" w:rsidRPr="00F80F77">
        <w:rPr>
          <w:rFonts w:cs="Arial"/>
          <w:sz w:val="24"/>
          <w:szCs w:val="24"/>
        </w:rPr>
        <w:t xml:space="preserve"> </w:t>
      </w:r>
      <w:r w:rsidR="00A738D0">
        <w:rPr>
          <w:rFonts w:cs="Arial"/>
          <w:sz w:val="24"/>
          <w:szCs w:val="24"/>
        </w:rPr>
        <w:t>of 20</w:t>
      </w:r>
      <w:r w:rsidR="00BB21C2">
        <w:rPr>
          <w:rFonts w:cs="Arial"/>
          <w:sz w:val="24"/>
          <w:szCs w:val="24"/>
        </w:rPr>
        <w:t>19</w:t>
      </w:r>
      <w:r w:rsidR="00A738D0">
        <w:rPr>
          <w:rFonts w:cs="Arial"/>
          <w:sz w:val="24"/>
          <w:szCs w:val="24"/>
        </w:rPr>
        <w:t xml:space="preserve"> </w:t>
      </w:r>
      <w:r w:rsidR="00FB7661" w:rsidRPr="00F80F77">
        <w:rPr>
          <w:rFonts w:cs="Arial"/>
          <w:sz w:val="24"/>
          <w:szCs w:val="24"/>
        </w:rPr>
        <w:t xml:space="preserve">to ensure alignment between demand </w:t>
      </w:r>
      <w:r w:rsidR="006411B2">
        <w:rPr>
          <w:rFonts w:cs="Arial"/>
          <w:sz w:val="24"/>
          <w:szCs w:val="24"/>
        </w:rPr>
        <w:t xml:space="preserve">by prospective </w:t>
      </w:r>
      <w:r w:rsidR="00FB7661" w:rsidRPr="00F80F77">
        <w:rPr>
          <w:rFonts w:cs="Arial"/>
          <w:sz w:val="24"/>
          <w:szCs w:val="24"/>
        </w:rPr>
        <w:t>fellows and need for Fellows</w:t>
      </w:r>
      <w:r w:rsidR="006411B2">
        <w:rPr>
          <w:rFonts w:cs="Arial"/>
          <w:sz w:val="24"/>
          <w:szCs w:val="24"/>
        </w:rPr>
        <w:t xml:space="preserve"> by institutions</w:t>
      </w:r>
      <w:r w:rsidRPr="00F80F77">
        <w:rPr>
          <w:rFonts w:cs="Arial"/>
          <w:sz w:val="24"/>
          <w:szCs w:val="24"/>
        </w:rPr>
        <w:t xml:space="preserve">. </w:t>
      </w:r>
      <w:r w:rsidR="00E56DA0" w:rsidRPr="00F80F77">
        <w:rPr>
          <w:rFonts w:cs="Arial"/>
          <w:sz w:val="24"/>
          <w:szCs w:val="24"/>
        </w:rPr>
        <w:t xml:space="preserve">IJC will also continue to </w:t>
      </w:r>
      <w:r w:rsidRPr="00F80F77">
        <w:rPr>
          <w:rFonts w:cs="Arial"/>
          <w:sz w:val="24"/>
          <w:szCs w:val="24"/>
        </w:rPr>
        <w:t>engage in a matching process similar to what we have done in the past</w:t>
      </w:r>
      <w:r w:rsidR="00AE428C" w:rsidRPr="00F80F77">
        <w:rPr>
          <w:rFonts w:cs="Arial"/>
          <w:sz w:val="24"/>
          <w:szCs w:val="24"/>
        </w:rPr>
        <w:t xml:space="preserve"> so that the process is transparent and mutually beneficial. IJC</w:t>
      </w:r>
      <w:r w:rsidRPr="00F80F77">
        <w:rPr>
          <w:rFonts w:cs="Arial"/>
          <w:sz w:val="24"/>
          <w:szCs w:val="24"/>
        </w:rPr>
        <w:t xml:space="preserve"> </w:t>
      </w:r>
      <w:r w:rsidR="00AE428C" w:rsidRPr="00F80F77">
        <w:rPr>
          <w:rFonts w:cs="Arial"/>
          <w:sz w:val="24"/>
          <w:szCs w:val="24"/>
        </w:rPr>
        <w:t xml:space="preserve">provides </w:t>
      </w:r>
      <w:r w:rsidRPr="00F80F77">
        <w:rPr>
          <w:rFonts w:cs="Arial"/>
          <w:sz w:val="24"/>
          <w:szCs w:val="24"/>
        </w:rPr>
        <w:t xml:space="preserve">finalist Fellow applicants and </w:t>
      </w:r>
      <w:r w:rsidR="00FB7661" w:rsidRPr="00F80F77">
        <w:rPr>
          <w:rFonts w:cs="Arial"/>
          <w:sz w:val="24"/>
          <w:szCs w:val="24"/>
        </w:rPr>
        <w:t>H</w:t>
      </w:r>
      <w:r w:rsidRPr="00F80F77">
        <w:rPr>
          <w:rFonts w:cs="Arial"/>
          <w:sz w:val="24"/>
          <w:szCs w:val="24"/>
        </w:rPr>
        <w:t xml:space="preserve">ost </w:t>
      </w:r>
      <w:r w:rsidR="00FB7661" w:rsidRPr="00F80F77">
        <w:rPr>
          <w:rFonts w:cs="Arial"/>
          <w:sz w:val="24"/>
          <w:szCs w:val="24"/>
        </w:rPr>
        <w:t>O</w:t>
      </w:r>
      <w:r w:rsidRPr="00F80F77">
        <w:rPr>
          <w:rFonts w:cs="Arial"/>
          <w:sz w:val="24"/>
          <w:szCs w:val="24"/>
        </w:rPr>
        <w:t>rganization applicants information about each other and ask</w:t>
      </w:r>
      <w:r w:rsidR="00AE428C" w:rsidRPr="00F80F77">
        <w:rPr>
          <w:rFonts w:cs="Arial"/>
          <w:sz w:val="24"/>
          <w:szCs w:val="24"/>
        </w:rPr>
        <w:t>s each</w:t>
      </w:r>
      <w:r w:rsidRPr="00F80F77">
        <w:rPr>
          <w:rFonts w:cs="Arial"/>
          <w:sz w:val="24"/>
          <w:szCs w:val="24"/>
        </w:rPr>
        <w:t xml:space="preserve"> to give rankings of 1, 2, or 3 based on whether the Fellow/</w:t>
      </w:r>
      <w:r w:rsidR="00FB7661" w:rsidRPr="00F80F77">
        <w:rPr>
          <w:rFonts w:cs="Arial"/>
          <w:sz w:val="24"/>
          <w:szCs w:val="24"/>
        </w:rPr>
        <w:t>H</w:t>
      </w:r>
      <w:r w:rsidRPr="00F80F77">
        <w:rPr>
          <w:rFonts w:cs="Arial"/>
          <w:sz w:val="24"/>
          <w:szCs w:val="24"/>
        </w:rPr>
        <w:t xml:space="preserve">ost would rank the other as a top choice, a good choice, or a less desirable choice.  IJC will then make an offer to the Fellow finalist and </w:t>
      </w:r>
      <w:r w:rsidR="00FB7661" w:rsidRPr="00F80F77">
        <w:rPr>
          <w:rFonts w:cs="Arial"/>
          <w:sz w:val="24"/>
          <w:szCs w:val="24"/>
        </w:rPr>
        <w:t>H</w:t>
      </w:r>
      <w:r w:rsidRPr="00F80F77">
        <w:rPr>
          <w:rFonts w:cs="Arial"/>
          <w:sz w:val="24"/>
          <w:szCs w:val="24"/>
        </w:rPr>
        <w:t xml:space="preserve">ost </w:t>
      </w:r>
      <w:r w:rsidR="00FB7661" w:rsidRPr="00F80F77">
        <w:rPr>
          <w:rFonts w:cs="Arial"/>
          <w:sz w:val="24"/>
          <w:szCs w:val="24"/>
        </w:rPr>
        <w:t>O</w:t>
      </w:r>
      <w:r w:rsidRPr="00F80F77">
        <w:rPr>
          <w:rFonts w:cs="Arial"/>
          <w:sz w:val="24"/>
          <w:szCs w:val="24"/>
        </w:rPr>
        <w:t xml:space="preserve">rganization together, i.e. Jane Doe will go to Non-Profit X.  The Fellow finalist and the prospective </w:t>
      </w:r>
      <w:r w:rsidR="00FB7661" w:rsidRPr="00F80F77">
        <w:rPr>
          <w:rFonts w:cs="Arial"/>
          <w:sz w:val="24"/>
          <w:szCs w:val="24"/>
        </w:rPr>
        <w:t>H</w:t>
      </w:r>
      <w:r w:rsidRPr="00F80F77">
        <w:rPr>
          <w:rFonts w:cs="Arial"/>
          <w:sz w:val="24"/>
          <w:szCs w:val="24"/>
        </w:rPr>
        <w:t xml:space="preserve">ost </w:t>
      </w:r>
      <w:r w:rsidR="00FB7661" w:rsidRPr="00F80F77">
        <w:rPr>
          <w:rFonts w:cs="Arial"/>
          <w:sz w:val="24"/>
          <w:szCs w:val="24"/>
        </w:rPr>
        <w:t>O</w:t>
      </w:r>
      <w:r w:rsidRPr="00F80F77">
        <w:rPr>
          <w:rFonts w:cs="Arial"/>
          <w:sz w:val="24"/>
          <w:szCs w:val="24"/>
        </w:rPr>
        <w:t xml:space="preserve">rganization will then have one week to tell IJC whether they accept the match or not.  If either the Fellow finalist or the </w:t>
      </w:r>
      <w:r w:rsidR="00FB7661" w:rsidRPr="00F80F77">
        <w:rPr>
          <w:rFonts w:cs="Arial"/>
          <w:sz w:val="24"/>
          <w:szCs w:val="24"/>
        </w:rPr>
        <w:t>H</w:t>
      </w:r>
      <w:r w:rsidRPr="00F80F77">
        <w:rPr>
          <w:rFonts w:cs="Arial"/>
          <w:sz w:val="24"/>
          <w:szCs w:val="24"/>
        </w:rPr>
        <w:t xml:space="preserve">ost </w:t>
      </w:r>
      <w:r w:rsidR="00FB7661" w:rsidRPr="00F80F77">
        <w:rPr>
          <w:rFonts w:cs="Arial"/>
          <w:sz w:val="24"/>
          <w:szCs w:val="24"/>
        </w:rPr>
        <w:t>O</w:t>
      </w:r>
      <w:r w:rsidRPr="00F80F77">
        <w:rPr>
          <w:rFonts w:cs="Arial"/>
          <w:sz w:val="24"/>
          <w:szCs w:val="24"/>
        </w:rPr>
        <w:t>rganization finalist declines the match, there is no guarantee that another offer with a different Fellow/</w:t>
      </w:r>
      <w:r w:rsidR="00FB7661" w:rsidRPr="00F80F77">
        <w:rPr>
          <w:rFonts w:cs="Arial"/>
          <w:sz w:val="24"/>
          <w:szCs w:val="24"/>
        </w:rPr>
        <w:t>H</w:t>
      </w:r>
      <w:r w:rsidRPr="00F80F77">
        <w:rPr>
          <w:rFonts w:cs="Arial"/>
          <w:sz w:val="24"/>
          <w:szCs w:val="24"/>
        </w:rPr>
        <w:t>ost will be extended.</w:t>
      </w:r>
      <w:r w:rsidR="00AE428C" w:rsidRPr="00F80F77">
        <w:rPr>
          <w:rFonts w:cs="Arial"/>
          <w:sz w:val="24"/>
          <w:szCs w:val="24"/>
        </w:rPr>
        <w:t xml:space="preserve">  </w:t>
      </w:r>
    </w:p>
    <w:p w14:paraId="1F573F27" w14:textId="5DB89CAA" w:rsidR="000F1B55" w:rsidRPr="00F80F77" w:rsidRDefault="000F1B55" w:rsidP="000F1B55">
      <w:pPr>
        <w:jc w:val="both"/>
        <w:rPr>
          <w:rFonts w:cs="Arial"/>
          <w:sz w:val="24"/>
          <w:szCs w:val="24"/>
        </w:rPr>
      </w:pPr>
      <w:r w:rsidRPr="00F80F77">
        <w:rPr>
          <w:rFonts w:cs="Arial"/>
          <w:sz w:val="24"/>
          <w:szCs w:val="24"/>
        </w:rPr>
        <w:t xml:space="preserve">Our goal will be to have the Selection Committee meeting on </w:t>
      </w:r>
      <w:r w:rsidR="00BB21C2">
        <w:rPr>
          <w:rFonts w:cs="Arial"/>
          <w:sz w:val="24"/>
          <w:szCs w:val="24"/>
        </w:rPr>
        <w:t>October 18</w:t>
      </w:r>
      <w:r w:rsidR="00E56DA0" w:rsidRPr="00F80F77">
        <w:rPr>
          <w:rFonts w:cs="Arial"/>
          <w:sz w:val="24"/>
          <w:szCs w:val="24"/>
        </w:rPr>
        <w:t xml:space="preserve">, </w:t>
      </w:r>
      <w:r w:rsidR="00A738D0">
        <w:rPr>
          <w:rFonts w:cs="Arial"/>
          <w:sz w:val="24"/>
          <w:szCs w:val="24"/>
        </w:rPr>
        <w:t>201</w:t>
      </w:r>
      <w:r w:rsidR="00BB21C2">
        <w:rPr>
          <w:rFonts w:cs="Arial"/>
          <w:sz w:val="24"/>
          <w:szCs w:val="24"/>
        </w:rPr>
        <w:t>9</w:t>
      </w:r>
      <w:r w:rsidR="00A738D0">
        <w:rPr>
          <w:rFonts w:cs="Arial"/>
          <w:sz w:val="24"/>
          <w:szCs w:val="24"/>
        </w:rPr>
        <w:t xml:space="preserve"> </w:t>
      </w:r>
      <w:r w:rsidR="00E56DA0" w:rsidRPr="00F80F77">
        <w:rPr>
          <w:rFonts w:cs="Arial"/>
          <w:sz w:val="24"/>
          <w:szCs w:val="24"/>
        </w:rPr>
        <w:t xml:space="preserve">with a pre-meeting conference call that outlines the criteria for </w:t>
      </w:r>
      <w:r w:rsidR="00FB7661" w:rsidRPr="00F80F77">
        <w:rPr>
          <w:rFonts w:cs="Arial"/>
          <w:sz w:val="24"/>
          <w:szCs w:val="24"/>
        </w:rPr>
        <w:t>F</w:t>
      </w:r>
      <w:r w:rsidR="00E56DA0" w:rsidRPr="00F80F77">
        <w:rPr>
          <w:rFonts w:cs="Arial"/>
          <w:sz w:val="24"/>
          <w:szCs w:val="24"/>
        </w:rPr>
        <w:t xml:space="preserve">ellows beforehand. The Selection Committee is the body that provides insight and recommendations on prospective candidates by reviewing and ranking applications in a single session.  </w:t>
      </w:r>
      <w:r w:rsidRPr="00F80F77">
        <w:rPr>
          <w:rFonts w:cs="Arial"/>
          <w:sz w:val="24"/>
          <w:szCs w:val="24"/>
        </w:rPr>
        <w:t xml:space="preserve">IJC will interview Justice Fellow candidates in </w:t>
      </w:r>
      <w:r w:rsidR="00FB7661" w:rsidRPr="00F80F77">
        <w:rPr>
          <w:rFonts w:cs="Arial"/>
          <w:sz w:val="24"/>
          <w:szCs w:val="24"/>
        </w:rPr>
        <w:t xml:space="preserve">late </w:t>
      </w:r>
      <w:r w:rsidR="00BB21C2">
        <w:rPr>
          <w:rFonts w:cs="Arial"/>
          <w:sz w:val="24"/>
          <w:szCs w:val="24"/>
        </w:rPr>
        <w:t xml:space="preserve">October </w:t>
      </w:r>
      <w:r w:rsidR="00FB7661" w:rsidRPr="00F80F77">
        <w:rPr>
          <w:rFonts w:cs="Arial"/>
          <w:sz w:val="24"/>
          <w:szCs w:val="24"/>
        </w:rPr>
        <w:t xml:space="preserve">through </w:t>
      </w:r>
      <w:r w:rsidRPr="00F80F77">
        <w:rPr>
          <w:rFonts w:cs="Arial"/>
          <w:sz w:val="24"/>
          <w:szCs w:val="24"/>
        </w:rPr>
        <w:t xml:space="preserve">early December; Justice Fellow and </w:t>
      </w:r>
      <w:r w:rsidR="00FB7661" w:rsidRPr="00F80F77">
        <w:rPr>
          <w:rFonts w:cs="Arial"/>
          <w:sz w:val="24"/>
          <w:szCs w:val="24"/>
        </w:rPr>
        <w:t>H</w:t>
      </w:r>
      <w:r w:rsidRPr="00F80F77">
        <w:rPr>
          <w:rFonts w:cs="Arial"/>
          <w:sz w:val="24"/>
          <w:szCs w:val="24"/>
        </w:rPr>
        <w:t xml:space="preserve">ost </w:t>
      </w:r>
      <w:r w:rsidR="00FB7661" w:rsidRPr="00F80F77">
        <w:rPr>
          <w:rFonts w:cs="Arial"/>
          <w:sz w:val="24"/>
          <w:szCs w:val="24"/>
        </w:rPr>
        <w:t>O</w:t>
      </w:r>
      <w:r w:rsidRPr="00F80F77">
        <w:rPr>
          <w:rFonts w:cs="Arial"/>
          <w:sz w:val="24"/>
          <w:szCs w:val="24"/>
        </w:rPr>
        <w:t xml:space="preserve">rganization finalists will go through the matching process in December; and IJC will make offers in early January.  </w:t>
      </w:r>
    </w:p>
    <w:p w14:paraId="711E832C" w14:textId="6D4F5BF3" w:rsidR="000F1B55" w:rsidRPr="00F80F77" w:rsidRDefault="000F1B55" w:rsidP="000F1B55">
      <w:pPr>
        <w:jc w:val="both"/>
        <w:rPr>
          <w:rFonts w:cs="Arial"/>
          <w:sz w:val="24"/>
          <w:szCs w:val="24"/>
        </w:rPr>
      </w:pPr>
      <w:r w:rsidRPr="00F80F77">
        <w:rPr>
          <w:rFonts w:cs="Arial"/>
          <w:sz w:val="24"/>
          <w:szCs w:val="24"/>
        </w:rPr>
        <w:t xml:space="preserve">Host </w:t>
      </w:r>
      <w:r w:rsidR="00FB7661" w:rsidRPr="00F80F77">
        <w:rPr>
          <w:rFonts w:cs="Arial"/>
          <w:sz w:val="24"/>
          <w:szCs w:val="24"/>
        </w:rPr>
        <w:t>O</w:t>
      </w:r>
      <w:r w:rsidRPr="00F80F77">
        <w:rPr>
          <w:rFonts w:cs="Arial"/>
          <w:sz w:val="24"/>
          <w:szCs w:val="24"/>
        </w:rPr>
        <w:t xml:space="preserve">rganization applicants may apply to host 2 Justice Fellows or 1 Justice Fellow and 1 Community Fellow.  All new </w:t>
      </w:r>
      <w:r w:rsidR="00FB7661" w:rsidRPr="00F80F77">
        <w:rPr>
          <w:rFonts w:cs="Arial"/>
          <w:sz w:val="24"/>
          <w:szCs w:val="24"/>
        </w:rPr>
        <w:t>F</w:t>
      </w:r>
      <w:r w:rsidRPr="00F80F77">
        <w:rPr>
          <w:rFonts w:cs="Arial"/>
          <w:sz w:val="24"/>
          <w:szCs w:val="24"/>
        </w:rPr>
        <w:t xml:space="preserve">ellows will join the </w:t>
      </w:r>
      <w:r w:rsidR="00FB7661" w:rsidRPr="00F80F77">
        <w:rPr>
          <w:rFonts w:cs="Arial"/>
          <w:sz w:val="24"/>
          <w:szCs w:val="24"/>
        </w:rPr>
        <w:t>H</w:t>
      </w:r>
      <w:r w:rsidRPr="00F80F77">
        <w:rPr>
          <w:rFonts w:cs="Arial"/>
          <w:sz w:val="24"/>
          <w:szCs w:val="24"/>
        </w:rPr>
        <w:t xml:space="preserve">ost </w:t>
      </w:r>
      <w:r w:rsidR="00FB7661" w:rsidRPr="00F80F77">
        <w:rPr>
          <w:rFonts w:cs="Arial"/>
          <w:sz w:val="24"/>
          <w:szCs w:val="24"/>
        </w:rPr>
        <w:t>O</w:t>
      </w:r>
      <w:r w:rsidRPr="00F80F77">
        <w:rPr>
          <w:rFonts w:cs="Arial"/>
          <w:sz w:val="24"/>
          <w:szCs w:val="24"/>
        </w:rPr>
        <w:t>rganization’s payroll on August 31, 20</w:t>
      </w:r>
      <w:r w:rsidR="00BB21C2">
        <w:rPr>
          <w:rFonts w:cs="Arial"/>
          <w:sz w:val="24"/>
          <w:szCs w:val="24"/>
        </w:rPr>
        <w:t>20</w:t>
      </w:r>
      <w:r w:rsidRPr="00F80F77">
        <w:rPr>
          <w:rFonts w:cs="Arial"/>
          <w:sz w:val="24"/>
          <w:szCs w:val="24"/>
        </w:rPr>
        <w:t xml:space="preserve"> </w:t>
      </w:r>
      <w:r w:rsidRPr="00F80F77">
        <w:rPr>
          <w:rFonts w:cs="Arial"/>
          <w:sz w:val="24"/>
          <w:szCs w:val="24"/>
        </w:rPr>
        <w:lastRenderedPageBreak/>
        <w:t>and commence work before October 20</w:t>
      </w:r>
      <w:r w:rsidR="00BB21C2">
        <w:rPr>
          <w:rFonts w:cs="Arial"/>
          <w:sz w:val="24"/>
          <w:szCs w:val="24"/>
        </w:rPr>
        <w:t>20</w:t>
      </w:r>
      <w:r w:rsidRPr="00F80F77">
        <w:rPr>
          <w:rFonts w:cs="Arial"/>
          <w:sz w:val="24"/>
          <w:szCs w:val="24"/>
        </w:rPr>
        <w:t xml:space="preserve"> following an extensive training.  Justice Fellows must provide direct legal services on complex immigration matters, including but not limited to asylum, removal defense, VAWA, and SIJ, T, and U-visa applications.  Community Fellows work on “light touch” cases such as naturalization, TPS, green card renewals, consular processing, and straightforward adjustment of status cases.</w:t>
      </w:r>
    </w:p>
    <w:p w14:paraId="3A9B1E2E" w14:textId="7F090154" w:rsidR="000F1B55" w:rsidRPr="00F80F77" w:rsidRDefault="000F1B55" w:rsidP="000F1B55">
      <w:pPr>
        <w:jc w:val="both"/>
        <w:rPr>
          <w:rFonts w:cs="Arial"/>
          <w:sz w:val="24"/>
          <w:szCs w:val="24"/>
        </w:rPr>
      </w:pPr>
      <w:r w:rsidRPr="00F80F77">
        <w:rPr>
          <w:rFonts w:cs="Arial"/>
          <w:sz w:val="24"/>
          <w:szCs w:val="24"/>
        </w:rPr>
        <w:t xml:space="preserve">Note: The Community Fellow application process will take place in early spring and we will make decisions about </w:t>
      </w:r>
      <w:r w:rsidR="00FB7661" w:rsidRPr="00F80F77">
        <w:rPr>
          <w:rFonts w:cs="Arial"/>
          <w:sz w:val="24"/>
          <w:szCs w:val="24"/>
        </w:rPr>
        <w:t>H</w:t>
      </w:r>
      <w:r w:rsidRPr="00F80F77">
        <w:rPr>
          <w:rFonts w:cs="Arial"/>
          <w:sz w:val="24"/>
          <w:szCs w:val="24"/>
        </w:rPr>
        <w:t xml:space="preserve">ost </w:t>
      </w:r>
      <w:r w:rsidR="00FB7661" w:rsidRPr="00F80F77">
        <w:rPr>
          <w:rFonts w:cs="Arial"/>
          <w:sz w:val="24"/>
          <w:szCs w:val="24"/>
        </w:rPr>
        <w:t>O</w:t>
      </w:r>
      <w:r w:rsidRPr="00F80F77">
        <w:rPr>
          <w:rFonts w:cs="Arial"/>
          <w:sz w:val="24"/>
          <w:szCs w:val="24"/>
        </w:rPr>
        <w:t>rganizations</w:t>
      </w:r>
      <w:r w:rsidR="00A738D0">
        <w:rPr>
          <w:rFonts w:cs="Arial"/>
          <w:sz w:val="24"/>
          <w:szCs w:val="24"/>
        </w:rPr>
        <w:t xml:space="preserve"> that seek Community Fellow placements</w:t>
      </w:r>
      <w:r w:rsidRPr="00F80F77">
        <w:rPr>
          <w:rFonts w:cs="Arial"/>
          <w:sz w:val="24"/>
          <w:szCs w:val="24"/>
        </w:rPr>
        <w:t xml:space="preserve"> at that time.  However, it is helpful for us to understand </w:t>
      </w:r>
      <w:r w:rsidR="00FB7661" w:rsidRPr="00F80F77">
        <w:rPr>
          <w:rFonts w:cs="Arial"/>
          <w:sz w:val="24"/>
          <w:szCs w:val="24"/>
        </w:rPr>
        <w:t>H</w:t>
      </w:r>
      <w:r w:rsidRPr="00F80F77">
        <w:rPr>
          <w:rFonts w:cs="Arial"/>
          <w:sz w:val="24"/>
          <w:szCs w:val="24"/>
        </w:rPr>
        <w:t xml:space="preserve">ost </w:t>
      </w:r>
      <w:r w:rsidR="00FB7661" w:rsidRPr="00F80F77">
        <w:rPr>
          <w:rFonts w:cs="Arial"/>
          <w:sz w:val="24"/>
          <w:szCs w:val="24"/>
        </w:rPr>
        <w:t>O</w:t>
      </w:r>
      <w:r w:rsidRPr="00F80F77">
        <w:rPr>
          <w:rFonts w:cs="Arial"/>
          <w:sz w:val="24"/>
          <w:szCs w:val="24"/>
        </w:rPr>
        <w:t xml:space="preserve">rganizations’ potential plans for both Justice Fellows and Community Fellows before we </w:t>
      </w:r>
      <w:r w:rsidR="00931875" w:rsidRPr="00F80F77">
        <w:rPr>
          <w:rFonts w:cs="Arial"/>
          <w:sz w:val="24"/>
          <w:szCs w:val="24"/>
        </w:rPr>
        <w:t xml:space="preserve">decide about </w:t>
      </w:r>
      <w:r w:rsidRPr="00F80F77">
        <w:rPr>
          <w:rFonts w:cs="Arial"/>
          <w:sz w:val="24"/>
          <w:szCs w:val="24"/>
        </w:rPr>
        <w:t xml:space="preserve">Justice Fellow placements. </w:t>
      </w:r>
    </w:p>
    <w:p w14:paraId="6BE19377" w14:textId="20C4EAFA" w:rsidR="000F1B55" w:rsidRPr="00F80F77" w:rsidRDefault="000F1B55" w:rsidP="000F1B55">
      <w:pPr>
        <w:jc w:val="both"/>
        <w:rPr>
          <w:rFonts w:cs="Arial"/>
          <w:sz w:val="24"/>
          <w:szCs w:val="24"/>
        </w:rPr>
      </w:pPr>
      <w:r w:rsidRPr="00410FC6">
        <w:rPr>
          <w:sz w:val="24"/>
          <w:szCs w:val="24"/>
        </w:rPr>
        <w:t xml:space="preserve">We prefer to place Fellows in pairs, either two </w:t>
      </w:r>
      <w:r w:rsidR="00A738D0">
        <w:rPr>
          <w:sz w:val="24"/>
          <w:szCs w:val="24"/>
        </w:rPr>
        <w:t xml:space="preserve">(2) </w:t>
      </w:r>
      <w:r w:rsidRPr="00410FC6">
        <w:rPr>
          <w:sz w:val="24"/>
          <w:szCs w:val="24"/>
        </w:rPr>
        <w:t xml:space="preserve">Justice Fellows or one </w:t>
      </w:r>
      <w:r w:rsidR="00A738D0">
        <w:rPr>
          <w:sz w:val="24"/>
          <w:szCs w:val="24"/>
        </w:rPr>
        <w:t xml:space="preserve">(1) </w:t>
      </w:r>
      <w:r w:rsidRPr="00410FC6">
        <w:rPr>
          <w:sz w:val="24"/>
          <w:szCs w:val="24"/>
        </w:rPr>
        <w:t xml:space="preserve">Justice Fellow and one </w:t>
      </w:r>
      <w:r w:rsidR="00A738D0">
        <w:rPr>
          <w:sz w:val="24"/>
          <w:szCs w:val="24"/>
        </w:rPr>
        <w:t xml:space="preserve">(1) </w:t>
      </w:r>
      <w:r w:rsidRPr="00410FC6">
        <w:rPr>
          <w:sz w:val="24"/>
          <w:szCs w:val="24"/>
        </w:rPr>
        <w:t>Community Fellow, though we have occasionally placed a single fellow.</w:t>
      </w:r>
      <w:r w:rsidRPr="00F80F77">
        <w:rPr>
          <w:sz w:val="24"/>
          <w:szCs w:val="24"/>
        </w:rPr>
        <w:t xml:space="preserve">   </w:t>
      </w:r>
    </w:p>
    <w:p w14:paraId="47E32461" w14:textId="5BE86094" w:rsidR="000F1B55" w:rsidRPr="00F80F77" w:rsidRDefault="000F1B55" w:rsidP="000F1B55">
      <w:pPr>
        <w:jc w:val="both"/>
        <w:rPr>
          <w:b/>
          <w:color w:val="299AB5"/>
          <w:sz w:val="24"/>
          <w:szCs w:val="24"/>
        </w:rPr>
      </w:pPr>
      <w:r w:rsidRPr="00F80F77">
        <w:rPr>
          <w:rFonts w:cs="Arial"/>
          <w:sz w:val="24"/>
          <w:szCs w:val="24"/>
        </w:rPr>
        <w:t xml:space="preserve">Please answer </w:t>
      </w:r>
      <w:r w:rsidRPr="00F80F77">
        <w:rPr>
          <w:rFonts w:cs="Arial"/>
          <w:color w:val="000000"/>
          <w:sz w:val="24"/>
          <w:szCs w:val="24"/>
        </w:rPr>
        <w:t>the following questions</w:t>
      </w:r>
      <w:r w:rsidR="004E0BC4" w:rsidRPr="00F80F77">
        <w:rPr>
          <w:rFonts w:cs="Arial"/>
          <w:color w:val="000000"/>
          <w:sz w:val="24"/>
          <w:szCs w:val="24"/>
        </w:rPr>
        <w:t xml:space="preserve"> </w:t>
      </w:r>
      <w:r w:rsidRPr="00F80F77">
        <w:rPr>
          <w:rFonts w:cs="Arial"/>
          <w:sz w:val="24"/>
          <w:szCs w:val="24"/>
        </w:rPr>
        <w:t xml:space="preserve">and submit via email to </w:t>
      </w:r>
      <w:hyperlink r:id="rId9" w:history="1">
        <w:r w:rsidR="00E56DA0" w:rsidRPr="00F80F77">
          <w:rPr>
            <w:rStyle w:val="Hyperlink"/>
            <w:sz w:val="24"/>
            <w:szCs w:val="24"/>
          </w:rPr>
          <w:t>info@justicecorps.org</w:t>
        </w:r>
      </w:hyperlink>
      <w:r w:rsidRPr="00F80F77">
        <w:rPr>
          <w:sz w:val="24"/>
          <w:szCs w:val="24"/>
        </w:rPr>
        <w:t xml:space="preserve"> </w:t>
      </w:r>
      <w:r w:rsidRPr="00F80F77">
        <w:rPr>
          <w:rFonts w:cs="Arial"/>
          <w:sz w:val="24"/>
          <w:szCs w:val="24"/>
        </w:rPr>
        <w:t xml:space="preserve">by </w:t>
      </w:r>
      <w:r w:rsidR="00BB21C2">
        <w:rPr>
          <w:rFonts w:cs="Arial"/>
          <w:sz w:val="24"/>
          <w:szCs w:val="24"/>
        </w:rPr>
        <w:t>September 20, 2019</w:t>
      </w:r>
      <w:r w:rsidRPr="00F80F77">
        <w:rPr>
          <w:rFonts w:cs="Arial"/>
          <w:sz w:val="24"/>
          <w:szCs w:val="24"/>
        </w:rPr>
        <w:t>.</w:t>
      </w:r>
      <w:r w:rsidR="00F80F77">
        <w:rPr>
          <w:rFonts w:cs="Arial"/>
          <w:sz w:val="24"/>
          <w:szCs w:val="24"/>
        </w:rPr>
        <w:t xml:space="preserve">  For any questions about the application or the process, pl</w:t>
      </w:r>
      <w:r w:rsidR="00283BF9">
        <w:rPr>
          <w:rFonts w:cs="Arial"/>
          <w:sz w:val="24"/>
          <w:szCs w:val="24"/>
        </w:rPr>
        <w:t>e</w:t>
      </w:r>
      <w:r w:rsidR="00F80F77">
        <w:rPr>
          <w:rFonts w:cs="Arial"/>
          <w:sz w:val="24"/>
          <w:szCs w:val="24"/>
        </w:rPr>
        <w:t>ase contact Christa Stewart, Deputy Director of IJC at 646.690.0482 or cstewart@justicecorps.org.</w:t>
      </w:r>
    </w:p>
    <w:p w14:paraId="6FF789A8" w14:textId="77777777" w:rsidR="00710363" w:rsidRPr="00F80F77" w:rsidRDefault="00710363" w:rsidP="004A3EB3">
      <w:pPr>
        <w:jc w:val="center"/>
        <w:rPr>
          <w:b/>
          <w:color w:val="299AB5"/>
          <w:sz w:val="24"/>
          <w:szCs w:val="24"/>
        </w:rPr>
      </w:pPr>
    </w:p>
    <w:p w14:paraId="0668EBDE" w14:textId="77777777" w:rsidR="00710363" w:rsidRPr="00F80F77" w:rsidRDefault="00710363" w:rsidP="004A3EB3">
      <w:pPr>
        <w:jc w:val="center"/>
        <w:rPr>
          <w:b/>
          <w:color w:val="299AB5"/>
          <w:sz w:val="28"/>
          <w:szCs w:val="28"/>
        </w:rPr>
      </w:pPr>
    </w:p>
    <w:p w14:paraId="022D649E" w14:textId="77777777" w:rsidR="001A2E79" w:rsidRPr="00F80F77" w:rsidRDefault="001A2E79">
      <w:pPr>
        <w:rPr>
          <w:b/>
          <w:color w:val="299AB5"/>
          <w:sz w:val="28"/>
          <w:szCs w:val="28"/>
        </w:rPr>
      </w:pPr>
      <w:r w:rsidRPr="00F80F77">
        <w:rPr>
          <w:b/>
          <w:color w:val="299AB5"/>
          <w:sz w:val="28"/>
          <w:szCs w:val="28"/>
        </w:rPr>
        <w:br w:type="page"/>
      </w:r>
    </w:p>
    <w:p w14:paraId="2279A105" w14:textId="77777777" w:rsidR="00C26291" w:rsidRPr="00F80F77" w:rsidRDefault="004A3EB3" w:rsidP="00D04D64">
      <w:pPr>
        <w:jc w:val="center"/>
        <w:rPr>
          <w:rFonts w:cs="Arial"/>
          <w:sz w:val="23"/>
          <w:szCs w:val="23"/>
        </w:rPr>
      </w:pPr>
      <w:r w:rsidRPr="00F80F77">
        <w:rPr>
          <w:b/>
          <w:color w:val="299AB5"/>
          <w:sz w:val="28"/>
          <w:szCs w:val="28"/>
        </w:rPr>
        <w:lastRenderedPageBreak/>
        <w:t>Host Organization Cover Sheet</w:t>
      </w:r>
    </w:p>
    <w:p w14:paraId="2F230952" w14:textId="77777777" w:rsidR="000077CA" w:rsidRPr="00F80F77" w:rsidRDefault="000077CA" w:rsidP="00DD69FC">
      <w:pPr>
        <w:rPr>
          <w:rFonts w:cs="TimesNewRoman"/>
          <w:color w:val="000000"/>
        </w:rPr>
      </w:pPr>
    </w:p>
    <w:p w14:paraId="6E296AB9" w14:textId="77777777" w:rsidR="00DD69FC" w:rsidRPr="00F80F77" w:rsidRDefault="00DD69FC" w:rsidP="00DD69FC">
      <w:pPr>
        <w:rPr>
          <w:rFonts w:cs="TimesNewRoman"/>
          <w:color w:val="000000"/>
          <w:sz w:val="24"/>
          <w:szCs w:val="24"/>
        </w:rPr>
      </w:pPr>
      <w:r w:rsidRPr="00F80F77">
        <w:rPr>
          <w:rFonts w:cs="TimesNewRoman"/>
          <w:color w:val="000000"/>
          <w:sz w:val="24"/>
          <w:szCs w:val="24"/>
        </w:rPr>
        <w:t xml:space="preserve">Date of application: </w:t>
      </w:r>
      <w:sdt>
        <w:sdtPr>
          <w:rPr>
            <w:rStyle w:val="Style1"/>
          </w:rPr>
          <w:id w:val="815692593"/>
          <w:placeholder>
            <w:docPart w:val="DefaultPlaceholder_1082065160"/>
          </w:placeholder>
          <w:date>
            <w:dateFormat w:val="M/d/yyyy"/>
            <w:lid w:val="en-US"/>
            <w:storeMappedDataAs w:val="dateTime"/>
            <w:calendar w:val="gregorian"/>
          </w:date>
        </w:sdtPr>
        <w:sdtEndPr>
          <w:rPr>
            <w:rStyle w:val="Style1"/>
          </w:rPr>
        </w:sdtEndPr>
        <w:sdtContent>
          <w:r w:rsidR="002E0643" w:rsidRPr="00F80F77">
            <w:rPr>
              <w:rStyle w:val="Style1"/>
            </w:rPr>
            <w:t>_____</w:t>
          </w:r>
          <w:r w:rsidRPr="00F80F77">
            <w:rPr>
              <w:rStyle w:val="Style1"/>
            </w:rPr>
            <w:t>____</w:t>
          </w:r>
          <w:r w:rsidR="00575BBB" w:rsidRPr="00F80F77">
            <w:rPr>
              <w:rStyle w:val="Style1"/>
            </w:rPr>
            <w:t>_</w:t>
          </w:r>
          <w:r w:rsidRPr="00F80F77">
            <w:rPr>
              <w:rStyle w:val="Style1"/>
            </w:rPr>
            <w:t>_</w:t>
          </w:r>
        </w:sdtContent>
      </w:sdt>
    </w:p>
    <w:p w14:paraId="45F0368A" w14:textId="77777777" w:rsidR="00DD69FC" w:rsidRPr="00F80F77" w:rsidRDefault="002E0643" w:rsidP="00DD69FC">
      <w:pPr>
        <w:rPr>
          <w:rFonts w:cs="TimesNewRoman"/>
          <w:color w:val="000000"/>
          <w:sz w:val="24"/>
          <w:szCs w:val="24"/>
        </w:rPr>
      </w:pPr>
      <w:r w:rsidRPr="00F80F77">
        <w:rPr>
          <w:rFonts w:cs="TimesNewRoman"/>
          <w:color w:val="000000"/>
          <w:sz w:val="24"/>
          <w:szCs w:val="24"/>
        </w:rPr>
        <w:t>Legal n</w:t>
      </w:r>
      <w:r w:rsidR="00DD69FC" w:rsidRPr="00F80F77">
        <w:rPr>
          <w:rFonts w:cs="TimesNewRoman"/>
          <w:color w:val="000000"/>
          <w:sz w:val="24"/>
          <w:szCs w:val="24"/>
        </w:rPr>
        <w:t xml:space="preserve">ame of </w:t>
      </w:r>
      <w:r w:rsidR="00506D8C" w:rsidRPr="00F80F77">
        <w:rPr>
          <w:rFonts w:cs="TimesNewRoman"/>
          <w:color w:val="000000"/>
          <w:sz w:val="24"/>
          <w:szCs w:val="24"/>
        </w:rPr>
        <w:t xml:space="preserve">applicant </w:t>
      </w:r>
      <w:r w:rsidR="00DD69FC" w:rsidRPr="00F80F77">
        <w:rPr>
          <w:rFonts w:cs="TimesNewRoman"/>
          <w:color w:val="000000"/>
          <w:sz w:val="24"/>
          <w:szCs w:val="24"/>
        </w:rPr>
        <w:t>organization</w:t>
      </w:r>
      <w:r w:rsidRPr="00F80F77">
        <w:rPr>
          <w:rFonts w:cs="TimesNewRoman"/>
          <w:color w:val="000000"/>
          <w:sz w:val="24"/>
          <w:szCs w:val="24"/>
        </w:rPr>
        <w:t>:</w:t>
      </w:r>
      <w:r w:rsidR="00DD69FC" w:rsidRPr="00F80F77">
        <w:rPr>
          <w:rFonts w:cs="TimesNewRoman"/>
          <w:color w:val="000000"/>
          <w:sz w:val="24"/>
          <w:szCs w:val="24"/>
        </w:rPr>
        <w:t xml:space="preserve"> </w:t>
      </w:r>
    </w:p>
    <w:p w14:paraId="11A754E2" w14:textId="752915AE" w:rsidR="00EA3C34" w:rsidRDefault="00EA3C34" w:rsidP="002E0643">
      <w:pPr>
        <w:rPr>
          <w:rFonts w:cs="TimesNewRoman"/>
          <w:color w:val="000000"/>
          <w:sz w:val="24"/>
          <w:szCs w:val="24"/>
        </w:rPr>
      </w:pPr>
      <w:r>
        <w:rPr>
          <w:rFonts w:cs="TimesNewRoman"/>
          <w:color w:val="000000"/>
          <w:sz w:val="24"/>
          <w:szCs w:val="24"/>
        </w:rPr>
        <w:t>Main Address:</w:t>
      </w:r>
    </w:p>
    <w:p w14:paraId="75B96348" w14:textId="77777777" w:rsidR="00EA3C34" w:rsidRDefault="00EA3C34" w:rsidP="002E0643">
      <w:pPr>
        <w:rPr>
          <w:rFonts w:cs="TimesNewRoman"/>
          <w:color w:val="000000"/>
          <w:sz w:val="24"/>
          <w:szCs w:val="24"/>
        </w:rPr>
      </w:pPr>
    </w:p>
    <w:p w14:paraId="2B692560" w14:textId="5B7013ED" w:rsidR="002E0643" w:rsidRPr="00F80F77" w:rsidRDefault="00DD69FC" w:rsidP="002E0643">
      <w:pPr>
        <w:rPr>
          <w:rFonts w:cs="TimesNewRoman"/>
          <w:color w:val="000000"/>
          <w:sz w:val="24"/>
          <w:szCs w:val="24"/>
        </w:rPr>
      </w:pPr>
      <w:r w:rsidRPr="00F80F77">
        <w:rPr>
          <w:rFonts w:cs="TimesNewRoman"/>
          <w:color w:val="000000"/>
          <w:sz w:val="24"/>
          <w:szCs w:val="24"/>
        </w:rPr>
        <w:t>Address</w:t>
      </w:r>
      <w:r w:rsidR="00C16BD1" w:rsidRPr="00F80F77">
        <w:rPr>
          <w:rFonts w:cs="TimesNewRoman"/>
          <w:color w:val="000000"/>
          <w:sz w:val="24"/>
          <w:szCs w:val="24"/>
        </w:rPr>
        <w:t>(es)</w:t>
      </w:r>
      <w:r w:rsidRPr="00F80F77">
        <w:rPr>
          <w:rFonts w:cs="TimesNewRoman"/>
          <w:color w:val="000000"/>
          <w:sz w:val="24"/>
          <w:szCs w:val="24"/>
        </w:rPr>
        <w:t xml:space="preserve"> of organization</w:t>
      </w:r>
      <w:r w:rsidR="000C5A2D" w:rsidRPr="00F80F77">
        <w:rPr>
          <w:rFonts w:cs="TimesNewRoman"/>
          <w:color w:val="000000"/>
          <w:sz w:val="24"/>
          <w:szCs w:val="24"/>
        </w:rPr>
        <w:t xml:space="preserve"> where </w:t>
      </w:r>
      <w:r w:rsidR="0095329F" w:rsidRPr="00F80F77">
        <w:rPr>
          <w:rFonts w:cs="TimesNewRoman"/>
          <w:color w:val="000000"/>
          <w:sz w:val="24"/>
          <w:szCs w:val="24"/>
        </w:rPr>
        <w:t>Fellow</w:t>
      </w:r>
      <w:r w:rsidR="000C5A2D" w:rsidRPr="00F80F77">
        <w:rPr>
          <w:rFonts w:cs="TimesNewRoman"/>
          <w:color w:val="000000"/>
          <w:sz w:val="24"/>
          <w:szCs w:val="24"/>
        </w:rPr>
        <w:t>s will be hosted</w:t>
      </w:r>
      <w:r w:rsidRPr="00F80F77">
        <w:rPr>
          <w:rFonts w:cs="TimesNewRoman"/>
          <w:color w:val="000000"/>
          <w:sz w:val="24"/>
          <w:szCs w:val="24"/>
        </w:rPr>
        <w:t xml:space="preserve">: </w:t>
      </w:r>
    </w:p>
    <w:p w14:paraId="7BCB9429" w14:textId="77777777" w:rsidR="00E56DA0" w:rsidRPr="00F80F77" w:rsidRDefault="00E56DA0" w:rsidP="00DD69FC">
      <w:pPr>
        <w:rPr>
          <w:rFonts w:cs="TimesNewRoman"/>
          <w:color w:val="000000"/>
          <w:sz w:val="24"/>
          <w:szCs w:val="24"/>
        </w:rPr>
      </w:pPr>
    </w:p>
    <w:p w14:paraId="32BDFFEB" w14:textId="77777777" w:rsidR="00E361D5" w:rsidRPr="00F80F77" w:rsidRDefault="00E361D5" w:rsidP="00DD69FC">
      <w:pPr>
        <w:rPr>
          <w:rFonts w:cs="TimesNewRoman"/>
          <w:color w:val="000000"/>
          <w:sz w:val="24"/>
          <w:szCs w:val="24"/>
        </w:rPr>
      </w:pPr>
      <w:r w:rsidRPr="00F80F77">
        <w:rPr>
          <w:rFonts w:cs="TimesNewRoman"/>
          <w:color w:val="000000"/>
          <w:sz w:val="24"/>
          <w:szCs w:val="24"/>
        </w:rPr>
        <w:t>Contact person for this application:</w:t>
      </w:r>
    </w:p>
    <w:p w14:paraId="3FACD1CF" w14:textId="77777777" w:rsidR="00EA3C34" w:rsidRDefault="00EA3C34" w:rsidP="00DD69FC">
      <w:pPr>
        <w:rPr>
          <w:rFonts w:cs="TimesNewRoman"/>
          <w:color w:val="000000"/>
          <w:sz w:val="24"/>
          <w:szCs w:val="24"/>
        </w:rPr>
      </w:pPr>
    </w:p>
    <w:p w14:paraId="3E0FA2E7" w14:textId="4431A5A7" w:rsidR="00E56DA0" w:rsidRPr="00F80F77" w:rsidRDefault="00E56DA0" w:rsidP="00DD69FC">
      <w:pPr>
        <w:rPr>
          <w:rFonts w:cs="TimesNewRoman"/>
          <w:color w:val="000000"/>
          <w:sz w:val="24"/>
          <w:szCs w:val="24"/>
        </w:rPr>
      </w:pPr>
      <w:r w:rsidRPr="00F80F77">
        <w:rPr>
          <w:rFonts w:cs="TimesNewRoman"/>
          <w:color w:val="000000"/>
          <w:sz w:val="24"/>
          <w:szCs w:val="24"/>
        </w:rPr>
        <w:t xml:space="preserve">Please provide the name, telephone and email information for: </w:t>
      </w:r>
    </w:p>
    <w:p w14:paraId="78E94B29" w14:textId="77777777" w:rsidR="002E0643" w:rsidRPr="00F80F77" w:rsidRDefault="00DD69FC" w:rsidP="00DD69FC">
      <w:pPr>
        <w:rPr>
          <w:rFonts w:cs="TimesNewRoman"/>
          <w:color w:val="000000"/>
          <w:sz w:val="24"/>
          <w:szCs w:val="24"/>
        </w:rPr>
      </w:pPr>
      <w:r w:rsidRPr="00F80F77">
        <w:rPr>
          <w:rFonts w:cs="TimesNewRoman"/>
          <w:color w:val="000000"/>
          <w:sz w:val="24"/>
          <w:szCs w:val="24"/>
        </w:rPr>
        <w:t xml:space="preserve">Executive </w:t>
      </w:r>
      <w:r w:rsidR="00E56DA0" w:rsidRPr="00F80F77">
        <w:rPr>
          <w:rFonts w:cs="TimesNewRoman"/>
          <w:color w:val="000000"/>
          <w:sz w:val="24"/>
          <w:szCs w:val="24"/>
        </w:rPr>
        <w:t>D</w:t>
      </w:r>
      <w:r w:rsidRPr="00F80F77">
        <w:rPr>
          <w:rFonts w:cs="TimesNewRoman"/>
          <w:color w:val="000000"/>
          <w:sz w:val="24"/>
          <w:szCs w:val="24"/>
        </w:rPr>
        <w:t xml:space="preserve">irector: </w:t>
      </w:r>
    </w:p>
    <w:p w14:paraId="28F55C88" w14:textId="77777777" w:rsidR="008E123F" w:rsidRPr="00F80F77" w:rsidRDefault="008E123F" w:rsidP="00DD69FC">
      <w:pPr>
        <w:rPr>
          <w:rFonts w:cs="TimesNewRoman"/>
          <w:color w:val="000000"/>
          <w:sz w:val="24"/>
          <w:szCs w:val="24"/>
        </w:rPr>
      </w:pPr>
      <w:r w:rsidRPr="00F80F77">
        <w:rPr>
          <w:rFonts w:cs="TimesNewRoman"/>
          <w:color w:val="000000"/>
          <w:sz w:val="24"/>
          <w:szCs w:val="24"/>
        </w:rPr>
        <w:t xml:space="preserve">Legal </w:t>
      </w:r>
      <w:r w:rsidR="00E56DA0" w:rsidRPr="00F80F77">
        <w:rPr>
          <w:rFonts w:cs="TimesNewRoman"/>
          <w:color w:val="000000"/>
          <w:sz w:val="24"/>
          <w:szCs w:val="24"/>
        </w:rPr>
        <w:t>Supervisor(s)</w:t>
      </w:r>
      <w:r w:rsidRPr="00F80F77">
        <w:rPr>
          <w:rFonts w:cs="TimesNewRoman"/>
          <w:color w:val="000000"/>
          <w:sz w:val="24"/>
          <w:szCs w:val="24"/>
        </w:rPr>
        <w:t>:</w:t>
      </w:r>
    </w:p>
    <w:p w14:paraId="67EB91F7" w14:textId="77777777" w:rsidR="007448AE" w:rsidRPr="00F80F77" w:rsidRDefault="007448AE" w:rsidP="00B2131E">
      <w:pPr>
        <w:rPr>
          <w:rFonts w:cs="TimesNewRoman"/>
          <w:color w:val="000000"/>
          <w:sz w:val="24"/>
          <w:szCs w:val="24"/>
        </w:rPr>
      </w:pPr>
      <w:r w:rsidRPr="00F80F77">
        <w:rPr>
          <w:rFonts w:cs="TimesNewRoman"/>
          <w:color w:val="000000"/>
          <w:sz w:val="24"/>
          <w:szCs w:val="24"/>
        </w:rPr>
        <w:t>Operations contact person (to respond to questions regarding benefits, payroll, etc.):</w:t>
      </w:r>
    </w:p>
    <w:p w14:paraId="534B9249" w14:textId="77777777" w:rsidR="00E56DA0" w:rsidRPr="00F80F77" w:rsidRDefault="00E56DA0" w:rsidP="007448AE">
      <w:pPr>
        <w:spacing w:after="0"/>
        <w:rPr>
          <w:rFonts w:cs="TimesNewRoman"/>
          <w:color w:val="000000"/>
          <w:sz w:val="24"/>
          <w:szCs w:val="24"/>
        </w:rPr>
      </w:pPr>
    </w:p>
    <w:p w14:paraId="7E49AD81" w14:textId="77777777" w:rsidR="00EA3C34" w:rsidRDefault="00EA3C34" w:rsidP="007448AE">
      <w:pPr>
        <w:spacing w:after="0"/>
        <w:rPr>
          <w:rFonts w:cs="TimesNewRoman"/>
          <w:color w:val="000000"/>
          <w:sz w:val="24"/>
          <w:szCs w:val="24"/>
        </w:rPr>
      </w:pPr>
    </w:p>
    <w:p w14:paraId="607A054E" w14:textId="77777777" w:rsidR="00EA3C34" w:rsidRDefault="00EA3C34" w:rsidP="007448AE">
      <w:pPr>
        <w:spacing w:after="0"/>
        <w:rPr>
          <w:rFonts w:cs="TimesNewRoman"/>
          <w:color w:val="000000"/>
          <w:sz w:val="24"/>
          <w:szCs w:val="24"/>
        </w:rPr>
      </w:pPr>
    </w:p>
    <w:p w14:paraId="1537E765" w14:textId="6B9223F3" w:rsidR="008B0DBC" w:rsidRPr="00F80F77" w:rsidRDefault="00575BBB" w:rsidP="007448AE">
      <w:pPr>
        <w:spacing w:after="0"/>
        <w:rPr>
          <w:rFonts w:cs="TimesNewRoman"/>
          <w:color w:val="000000"/>
          <w:sz w:val="24"/>
        </w:rPr>
      </w:pPr>
      <w:r w:rsidRPr="00F80F77">
        <w:rPr>
          <w:rFonts w:cs="TimesNewRoman"/>
          <w:color w:val="000000"/>
          <w:sz w:val="24"/>
          <w:szCs w:val="24"/>
        </w:rPr>
        <w:t xml:space="preserve">Please indicate </w:t>
      </w:r>
      <w:r w:rsidR="00D04D64" w:rsidRPr="00F80F77">
        <w:rPr>
          <w:rFonts w:cs="TimesNewRoman"/>
          <w:color w:val="000000"/>
          <w:sz w:val="24"/>
          <w:szCs w:val="24"/>
        </w:rPr>
        <w:t xml:space="preserve">how many </w:t>
      </w:r>
      <w:r w:rsidRPr="00F80F77">
        <w:rPr>
          <w:rFonts w:cs="TimesNewRoman"/>
          <w:color w:val="000000"/>
          <w:sz w:val="24"/>
          <w:szCs w:val="24"/>
        </w:rPr>
        <w:t>Justice Fellow</w:t>
      </w:r>
      <w:r w:rsidR="00F01E2E" w:rsidRPr="00F80F77">
        <w:rPr>
          <w:rFonts w:cs="TimesNewRoman"/>
          <w:color w:val="000000"/>
          <w:sz w:val="24"/>
          <w:szCs w:val="24"/>
        </w:rPr>
        <w:t>s</w:t>
      </w:r>
      <w:r w:rsidR="00D04D64" w:rsidRPr="00F80F77">
        <w:rPr>
          <w:rFonts w:cs="TimesNewRoman"/>
          <w:color w:val="000000"/>
          <w:sz w:val="24"/>
          <w:szCs w:val="24"/>
        </w:rPr>
        <w:t xml:space="preserve"> </w:t>
      </w:r>
      <w:r w:rsidR="00C2133C" w:rsidRPr="00F80F77">
        <w:rPr>
          <w:rFonts w:cs="TimesNewRoman"/>
          <w:color w:val="000000"/>
          <w:sz w:val="24"/>
          <w:szCs w:val="24"/>
        </w:rPr>
        <w:t>(law graduates</w:t>
      </w:r>
      <w:r w:rsidR="007448AE" w:rsidRPr="00F80F77">
        <w:rPr>
          <w:rFonts w:cs="TimesNewRoman"/>
          <w:color w:val="000000"/>
          <w:sz w:val="24"/>
          <w:szCs w:val="24"/>
        </w:rPr>
        <w:t>/new lawyers</w:t>
      </w:r>
      <w:r w:rsidR="00C2133C" w:rsidRPr="00F80F77">
        <w:rPr>
          <w:rFonts w:cs="TimesNewRoman"/>
          <w:color w:val="000000"/>
          <w:sz w:val="24"/>
          <w:szCs w:val="24"/>
        </w:rPr>
        <w:t xml:space="preserve">) </w:t>
      </w:r>
      <w:r w:rsidR="00BA22B3" w:rsidRPr="00F80F77">
        <w:rPr>
          <w:rFonts w:cs="TimesNewRoman"/>
          <w:color w:val="000000"/>
          <w:sz w:val="24"/>
        </w:rPr>
        <w:t xml:space="preserve">your organization </w:t>
      </w:r>
      <w:r w:rsidR="00341621" w:rsidRPr="00F80F77">
        <w:rPr>
          <w:rFonts w:cs="TimesNewRoman"/>
          <w:color w:val="000000"/>
          <w:sz w:val="24"/>
        </w:rPr>
        <w:t>seeks</w:t>
      </w:r>
      <w:r w:rsidR="00BA22B3" w:rsidRPr="00F80F77">
        <w:rPr>
          <w:rFonts w:cs="TimesNewRoman"/>
          <w:color w:val="000000"/>
          <w:sz w:val="24"/>
        </w:rPr>
        <w:t xml:space="preserve"> to </w:t>
      </w:r>
      <w:r w:rsidR="00F01E2E" w:rsidRPr="00F80F77">
        <w:rPr>
          <w:rFonts w:cs="TimesNewRoman"/>
          <w:color w:val="000000"/>
          <w:sz w:val="24"/>
        </w:rPr>
        <w:t xml:space="preserve">host </w:t>
      </w:r>
      <w:r w:rsidR="00BA22B3" w:rsidRPr="00F80F77">
        <w:rPr>
          <w:rFonts w:cs="TimesNewRoman"/>
          <w:color w:val="000000"/>
          <w:sz w:val="24"/>
        </w:rPr>
        <w:t>(</w:t>
      </w:r>
      <w:r w:rsidR="00557B2C" w:rsidRPr="00F80F77">
        <w:rPr>
          <w:rFonts w:cs="TimesNewRoman"/>
          <w:color w:val="000000"/>
          <w:sz w:val="24"/>
        </w:rPr>
        <w:t>1</w:t>
      </w:r>
      <w:r w:rsidR="00F01E2E" w:rsidRPr="00F80F77">
        <w:rPr>
          <w:rFonts w:cs="TimesNewRoman"/>
          <w:color w:val="000000"/>
          <w:sz w:val="24"/>
        </w:rPr>
        <w:t xml:space="preserve"> </w:t>
      </w:r>
      <w:r w:rsidR="005A44F5" w:rsidRPr="00F80F77">
        <w:rPr>
          <w:rFonts w:cs="TimesNewRoman"/>
          <w:color w:val="000000"/>
          <w:sz w:val="24"/>
        </w:rPr>
        <w:t xml:space="preserve">or </w:t>
      </w:r>
      <w:r w:rsidR="00557B2C" w:rsidRPr="00F80F77">
        <w:rPr>
          <w:rFonts w:cs="TimesNewRoman"/>
          <w:color w:val="000000"/>
          <w:sz w:val="24"/>
        </w:rPr>
        <w:t>2</w:t>
      </w:r>
      <w:r w:rsidR="00BA22B3" w:rsidRPr="00F80F77">
        <w:rPr>
          <w:rFonts w:cs="TimesNewRoman"/>
          <w:color w:val="000000"/>
          <w:sz w:val="24"/>
        </w:rPr>
        <w:t xml:space="preserve">):  </w:t>
      </w:r>
    </w:p>
    <w:p w14:paraId="1CB4BE3F" w14:textId="77777777" w:rsidR="007448AE" w:rsidRPr="00F80F77" w:rsidRDefault="007448AE">
      <w:pPr>
        <w:rPr>
          <w:rFonts w:cs="TimesNewRoman"/>
          <w:color w:val="000000"/>
          <w:sz w:val="24"/>
        </w:rPr>
      </w:pPr>
    </w:p>
    <w:p w14:paraId="5CF34556" w14:textId="77777777" w:rsidR="00C2133C" w:rsidRPr="00F80F77" w:rsidRDefault="00C2133C">
      <w:pPr>
        <w:rPr>
          <w:rFonts w:cs="TimesNewRoman"/>
          <w:color w:val="000000"/>
          <w:sz w:val="24"/>
        </w:rPr>
      </w:pPr>
      <w:r w:rsidRPr="00F80F77">
        <w:rPr>
          <w:rFonts w:cs="TimesNewRoman"/>
          <w:color w:val="000000"/>
          <w:sz w:val="24"/>
        </w:rPr>
        <w:t xml:space="preserve">Please indicate whether your organization is applying for a Community Fellow (college graduate): </w:t>
      </w:r>
    </w:p>
    <w:p w14:paraId="7BB7D4E5" w14:textId="77777777" w:rsidR="00045B4C" w:rsidRPr="00F80F77" w:rsidRDefault="00045B4C">
      <w:pPr>
        <w:rPr>
          <w:rFonts w:cs="TimesNewRoman"/>
          <w:color w:val="000000"/>
        </w:rPr>
      </w:pPr>
    </w:p>
    <w:p w14:paraId="566F6188" w14:textId="77777777" w:rsidR="00557B2C" w:rsidRPr="00F80F77" w:rsidRDefault="00557B2C">
      <w:pPr>
        <w:rPr>
          <w:rFonts w:cs="TimesNewRoman"/>
          <w:color w:val="000000"/>
        </w:rPr>
      </w:pPr>
      <w:r w:rsidRPr="00F80F77">
        <w:rPr>
          <w:rFonts w:cs="TimesNewRoman"/>
          <w:color w:val="000000"/>
        </w:rPr>
        <w:br w:type="page"/>
      </w:r>
    </w:p>
    <w:p w14:paraId="09FD807E" w14:textId="77777777" w:rsidR="00AB5712" w:rsidRPr="00F80F77" w:rsidRDefault="00AB5712">
      <w:pPr>
        <w:rPr>
          <w:rFonts w:cs="TimesNewRoman"/>
          <w:color w:val="000000"/>
        </w:rPr>
        <w:sectPr w:rsidR="00AB5712" w:rsidRPr="00F80F77">
          <w:headerReference w:type="first" r:id="rId10"/>
          <w:footerReference w:type="first" r:id="rId11"/>
          <w:pgSz w:w="12240" w:h="15840" w:code="1"/>
          <w:pgMar w:top="1440" w:right="1440" w:bottom="990" w:left="1440" w:header="720" w:footer="0" w:gutter="0"/>
          <w:pgNumType w:start="1"/>
          <w:cols w:space="720"/>
          <w:titlePg/>
          <w:docGrid w:linePitch="360"/>
        </w:sectPr>
      </w:pPr>
    </w:p>
    <w:p w14:paraId="5D370C55" w14:textId="77777777" w:rsidR="0087221A" w:rsidRPr="00F80F77" w:rsidRDefault="006F7F04" w:rsidP="007D62F4">
      <w:pPr>
        <w:rPr>
          <w:rFonts w:cs="Arial"/>
          <w:sz w:val="23"/>
          <w:szCs w:val="23"/>
        </w:rPr>
      </w:pPr>
      <w:r w:rsidRPr="00F80F77">
        <w:rPr>
          <w:noProof/>
        </w:rPr>
        <w:lastRenderedPageBreak/>
        <w:drawing>
          <wp:anchor distT="0" distB="0" distL="114300" distR="114300" simplePos="0" relativeHeight="251659264" behindDoc="0" locked="0" layoutInCell="1" allowOverlap="1" wp14:anchorId="0EE8C249" wp14:editId="12721768">
            <wp:simplePos x="0" y="0"/>
            <wp:positionH relativeFrom="column">
              <wp:posOffset>1895475</wp:posOffset>
            </wp:positionH>
            <wp:positionV relativeFrom="paragraph">
              <wp:posOffset>-324485</wp:posOffset>
            </wp:positionV>
            <wp:extent cx="2238375" cy="1481455"/>
            <wp:effectExtent l="0" t="0" r="9525" b="444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C_Logo_RGB_72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8375" cy="1481455"/>
                    </a:xfrm>
                    <a:prstGeom prst="rect">
                      <a:avLst/>
                    </a:prstGeom>
                  </pic:spPr>
                </pic:pic>
              </a:graphicData>
            </a:graphic>
          </wp:anchor>
        </w:drawing>
      </w:r>
      <w:r w:rsidR="00045B4C" w:rsidRPr="00F80F77">
        <w:rPr>
          <w:b/>
          <w:color w:val="299AB5"/>
          <w:sz w:val="28"/>
          <w:szCs w:val="28"/>
        </w:rPr>
        <w:t>Application to Host Justice Fellows</w:t>
      </w:r>
      <w:r w:rsidR="001A2E79" w:rsidRPr="00F80F77">
        <w:rPr>
          <w:b/>
          <w:color w:val="299AB5"/>
          <w:sz w:val="28"/>
          <w:szCs w:val="28"/>
        </w:rPr>
        <w:t xml:space="preserve"> for Returning Host Organizations</w:t>
      </w:r>
    </w:p>
    <w:p w14:paraId="23E0F950" w14:textId="77777777" w:rsidR="00454AD7" w:rsidRPr="00F80F77" w:rsidRDefault="00454AD7" w:rsidP="00A14FAA">
      <w:pPr>
        <w:spacing w:after="0"/>
        <w:rPr>
          <w:b/>
          <w:color w:val="299AB5"/>
          <w:sz w:val="28"/>
          <w:szCs w:val="28"/>
        </w:rPr>
      </w:pPr>
      <w:r w:rsidRPr="00F80F77">
        <w:rPr>
          <w:b/>
          <w:color w:val="299AB5"/>
          <w:sz w:val="28"/>
          <w:szCs w:val="28"/>
        </w:rPr>
        <w:t>Part One: Organization Background</w:t>
      </w:r>
    </w:p>
    <w:p w14:paraId="08C94323" w14:textId="77777777" w:rsidR="00557B2C" w:rsidRPr="00F80F77" w:rsidRDefault="00557B2C" w:rsidP="00A14FAA">
      <w:pPr>
        <w:pStyle w:val="ListParagraph"/>
        <w:rPr>
          <w:b/>
          <w:sz w:val="24"/>
          <w:szCs w:val="24"/>
        </w:rPr>
      </w:pPr>
    </w:p>
    <w:p w14:paraId="2C215DB9" w14:textId="63099423" w:rsidR="00C2133C" w:rsidRPr="00F80F77" w:rsidRDefault="00114200" w:rsidP="0011311C">
      <w:pPr>
        <w:pStyle w:val="ListParagraph"/>
        <w:numPr>
          <w:ilvl w:val="0"/>
          <w:numId w:val="7"/>
        </w:numPr>
        <w:rPr>
          <w:b/>
          <w:sz w:val="24"/>
          <w:szCs w:val="24"/>
        </w:rPr>
      </w:pPr>
      <w:r w:rsidRPr="00F80F77">
        <w:rPr>
          <w:b/>
          <w:sz w:val="24"/>
          <w:szCs w:val="24"/>
        </w:rPr>
        <w:t xml:space="preserve">Immigration Practice </w:t>
      </w:r>
      <w:r w:rsidR="003A5D05" w:rsidRPr="00F80F77">
        <w:rPr>
          <w:b/>
          <w:sz w:val="24"/>
          <w:szCs w:val="24"/>
        </w:rPr>
        <w:t>–</w:t>
      </w:r>
      <w:r w:rsidRPr="00F80F77">
        <w:rPr>
          <w:b/>
          <w:sz w:val="24"/>
          <w:szCs w:val="24"/>
        </w:rPr>
        <w:t xml:space="preserve"> </w:t>
      </w:r>
      <w:r w:rsidR="003A5D05" w:rsidRPr="00F80F77">
        <w:rPr>
          <w:b/>
          <w:sz w:val="24"/>
          <w:szCs w:val="24"/>
        </w:rPr>
        <w:t xml:space="preserve">Who do you serve?  Please describe the geographic and demographic parameters of your </w:t>
      </w:r>
      <w:r w:rsidR="003A5D05" w:rsidRPr="00F80F77">
        <w:rPr>
          <w:b/>
          <w:color w:val="000000"/>
          <w:sz w:val="24"/>
          <w:szCs w:val="24"/>
        </w:rPr>
        <w:t>current</w:t>
      </w:r>
      <w:r w:rsidR="004E0BC4" w:rsidRPr="00F80F77">
        <w:rPr>
          <w:b/>
          <w:color w:val="000000"/>
          <w:sz w:val="24"/>
          <w:szCs w:val="24"/>
        </w:rPr>
        <w:t xml:space="preserve"> </w:t>
      </w:r>
      <w:r w:rsidR="003A5D05" w:rsidRPr="00F80F77">
        <w:rPr>
          <w:b/>
          <w:sz w:val="24"/>
          <w:szCs w:val="24"/>
        </w:rPr>
        <w:t>client base, and any changes you anticipate.</w:t>
      </w:r>
      <w:r w:rsidR="00C2133C" w:rsidRPr="00F80F77">
        <w:rPr>
          <w:b/>
          <w:sz w:val="24"/>
          <w:szCs w:val="24"/>
        </w:rPr>
        <w:t xml:space="preserve">  Please describe the language breakdown of your client base. </w:t>
      </w:r>
    </w:p>
    <w:p w14:paraId="17154B0A" w14:textId="77777777" w:rsidR="00CD5507" w:rsidRPr="00F80F77" w:rsidRDefault="00CD5507" w:rsidP="00F80F77">
      <w:pPr>
        <w:pStyle w:val="ListParagraph"/>
        <w:rPr>
          <w:b/>
          <w:sz w:val="24"/>
          <w:szCs w:val="24"/>
        </w:rPr>
      </w:pPr>
    </w:p>
    <w:p w14:paraId="26EC8764" w14:textId="77777777" w:rsidR="00CD5507" w:rsidRPr="00F80F77" w:rsidRDefault="00CD5507" w:rsidP="0011311C">
      <w:pPr>
        <w:pStyle w:val="ListParagraph"/>
        <w:numPr>
          <w:ilvl w:val="0"/>
          <w:numId w:val="7"/>
        </w:numPr>
        <w:rPr>
          <w:b/>
          <w:sz w:val="24"/>
          <w:szCs w:val="24"/>
        </w:rPr>
      </w:pPr>
      <w:r w:rsidRPr="00F80F77">
        <w:rPr>
          <w:b/>
          <w:sz w:val="24"/>
          <w:szCs w:val="24"/>
        </w:rPr>
        <w:t xml:space="preserve">How is your organization’s immigration practice structured and where do you anticipate a Justice Fellow fitting in to that structure?  (e.g., are there practice groups focused on niche areas, specific supervisors for particular case types or geographical catchments, etc.?) </w:t>
      </w:r>
    </w:p>
    <w:p w14:paraId="5B12C91D" w14:textId="77777777" w:rsidR="005A7552" w:rsidRPr="00F80F77" w:rsidRDefault="005A7552" w:rsidP="005A7552">
      <w:pPr>
        <w:pStyle w:val="ListParagraph"/>
        <w:rPr>
          <w:b/>
          <w:sz w:val="24"/>
          <w:szCs w:val="24"/>
        </w:rPr>
      </w:pPr>
    </w:p>
    <w:p w14:paraId="7ABA49CE" w14:textId="0318B302" w:rsidR="00A019A8" w:rsidRPr="00F80F77" w:rsidRDefault="00114200" w:rsidP="00E4193D">
      <w:pPr>
        <w:pStyle w:val="ListParagraph"/>
        <w:numPr>
          <w:ilvl w:val="0"/>
          <w:numId w:val="7"/>
        </w:numPr>
        <w:rPr>
          <w:b/>
          <w:sz w:val="24"/>
          <w:szCs w:val="24"/>
        </w:rPr>
      </w:pPr>
      <w:r w:rsidRPr="00F80F77">
        <w:rPr>
          <w:b/>
          <w:sz w:val="24"/>
          <w:szCs w:val="24"/>
        </w:rPr>
        <w:t>Fill</w:t>
      </w:r>
      <w:r w:rsidR="00A019A8" w:rsidRPr="00F80F77">
        <w:rPr>
          <w:b/>
          <w:sz w:val="24"/>
          <w:szCs w:val="24"/>
        </w:rPr>
        <w:t xml:space="preserve"> in the </w:t>
      </w:r>
      <w:r w:rsidR="00E4193D" w:rsidRPr="00F80F77">
        <w:rPr>
          <w:b/>
          <w:sz w:val="24"/>
          <w:szCs w:val="24"/>
        </w:rPr>
        <w:t>number</w:t>
      </w:r>
      <w:r w:rsidR="00A738D0">
        <w:rPr>
          <w:b/>
          <w:sz w:val="24"/>
          <w:szCs w:val="24"/>
        </w:rPr>
        <w:t xml:space="preserve"> of</w:t>
      </w:r>
      <w:r w:rsidR="00E4193D" w:rsidRPr="00F80F77">
        <w:rPr>
          <w:b/>
          <w:sz w:val="24"/>
          <w:szCs w:val="24"/>
        </w:rPr>
        <w:t xml:space="preserve"> </w:t>
      </w:r>
      <w:r w:rsidR="004A0BF4" w:rsidRPr="00F80F77">
        <w:rPr>
          <w:b/>
          <w:sz w:val="24"/>
          <w:szCs w:val="24"/>
        </w:rPr>
        <w:t xml:space="preserve">cases and </w:t>
      </w:r>
      <w:r w:rsidR="00A019A8" w:rsidRPr="00F80F77">
        <w:rPr>
          <w:b/>
          <w:sz w:val="24"/>
          <w:szCs w:val="24"/>
        </w:rPr>
        <w:t>percentages of</w:t>
      </w:r>
      <w:r w:rsidR="00DF6ED2" w:rsidRPr="00F80F77">
        <w:rPr>
          <w:b/>
          <w:sz w:val="24"/>
          <w:szCs w:val="24"/>
        </w:rPr>
        <w:t xml:space="preserve"> your</w:t>
      </w:r>
      <w:r w:rsidR="00FD582C" w:rsidRPr="00F80F77">
        <w:rPr>
          <w:b/>
          <w:sz w:val="24"/>
          <w:szCs w:val="24"/>
        </w:rPr>
        <w:t xml:space="preserve"> organization’s</w:t>
      </w:r>
      <w:r w:rsidR="00DF6ED2" w:rsidRPr="00F80F77">
        <w:rPr>
          <w:b/>
          <w:sz w:val="24"/>
          <w:szCs w:val="24"/>
        </w:rPr>
        <w:t xml:space="preserve"> immigration practice tha</w:t>
      </w:r>
      <w:r w:rsidR="004A0BF4" w:rsidRPr="00F80F77">
        <w:rPr>
          <w:b/>
          <w:sz w:val="24"/>
          <w:szCs w:val="24"/>
        </w:rPr>
        <w:t xml:space="preserve">t involved each of the below </w:t>
      </w:r>
      <w:r w:rsidR="00045B4C" w:rsidRPr="00F80F77">
        <w:rPr>
          <w:b/>
          <w:sz w:val="24"/>
          <w:szCs w:val="24"/>
        </w:rPr>
        <w:t xml:space="preserve">in the </w:t>
      </w:r>
      <w:r w:rsidR="004A0BF4" w:rsidRPr="00F80F77">
        <w:rPr>
          <w:b/>
          <w:sz w:val="24"/>
          <w:szCs w:val="24"/>
        </w:rPr>
        <w:t>last year</w:t>
      </w:r>
      <w:r w:rsidR="005A7552" w:rsidRPr="00F80F77">
        <w:rPr>
          <w:b/>
          <w:sz w:val="24"/>
          <w:szCs w:val="24"/>
        </w:rPr>
        <w:t>.</w:t>
      </w:r>
    </w:p>
    <w:p w14:paraId="57AE4FBB" w14:textId="77777777" w:rsidR="005A7552" w:rsidRPr="00F80F77" w:rsidRDefault="005A7552" w:rsidP="00F703D5">
      <w:pPr>
        <w:pStyle w:val="ListParagraph"/>
        <w:ind w:left="432"/>
        <w:rPr>
          <w:sz w:val="24"/>
          <w:szCs w:val="24"/>
        </w:rPr>
      </w:pPr>
    </w:p>
    <w:p w14:paraId="5535A85A" w14:textId="43909A9A" w:rsidR="00616702" w:rsidRPr="00F80F77" w:rsidRDefault="00557B2C" w:rsidP="00616702">
      <w:pPr>
        <w:pStyle w:val="ListParagraph"/>
        <w:ind w:left="432"/>
        <w:rPr>
          <w:b/>
          <w:sz w:val="24"/>
          <w:szCs w:val="24"/>
        </w:rPr>
      </w:pPr>
      <w:r w:rsidRPr="00F80F77">
        <w:rPr>
          <w:sz w:val="24"/>
          <w:szCs w:val="24"/>
        </w:rPr>
        <w:t xml:space="preserve">Please </w:t>
      </w:r>
      <w:r w:rsidR="00024B6B" w:rsidRPr="00F80F77">
        <w:rPr>
          <w:sz w:val="24"/>
          <w:szCs w:val="24"/>
        </w:rPr>
        <w:t>complete</w:t>
      </w:r>
      <w:r w:rsidRPr="00F80F77">
        <w:rPr>
          <w:sz w:val="24"/>
          <w:szCs w:val="24"/>
        </w:rPr>
        <w:t xml:space="preserve"> the chart </w:t>
      </w:r>
      <w:r w:rsidR="00024B6B" w:rsidRPr="00F80F77">
        <w:rPr>
          <w:sz w:val="24"/>
          <w:szCs w:val="24"/>
        </w:rPr>
        <w:t xml:space="preserve">below to provide us with data on the </w:t>
      </w:r>
      <w:r w:rsidR="00024B6B" w:rsidRPr="00F80F77">
        <w:rPr>
          <w:color w:val="000000"/>
          <w:sz w:val="24"/>
          <w:szCs w:val="24"/>
        </w:rPr>
        <w:t>types of</w:t>
      </w:r>
      <w:r w:rsidR="004E0BC4" w:rsidRPr="00F80F77">
        <w:rPr>
          <w:color w:val="000000"/>
          <w:sz w:val="24"/>
          <w:szCs w:val="24"/>
        </w:rPr>
        <w:t xml:space="preserve"> </w:t>
      </w:r>
      <w:r w:rsidR="00024B6B" w:rsidRPr="00F80F77">
        <w:rPr>
          <w:sz w:val="24"/>
          <w:szCs w:val="24"/>
        </w:rPr>
        <w:t>cases you worked on last year</w:t>
      </w:r>
      <w:r w:rsidRPr="00F80F77">
        <w:rPr>
          <w:sz w:val="24"/>
          <w:szCs w:val="24"/>
        </w:rPr>
        <w:t xml:space="preserve">.  </w:t>
      </w:r>
      <w:r w:rsidR="00F703D5" w:rsidRPr="00F80F77">
        <w:rPr>
          <w:sz w:val="24"/>
          <w:szCs w:val="24"/>
        </w:rPr>
        <w:t xml:space="preserve">We recognize that removal defense cases may also, often, be properly characterized as one of the substantive categories above (i.e., adjustment).  For </w:t>
      </w:r>
      <w:r w:rsidR="00F703D5" w:rsidRPr="00F80F77">
        <w:rPr>
          <w:color w:val="000000"/>
          <w:sz w:val="24"/>
          <w:szCs w:val="24"/>
        </w:rPr>
        <w:t>purposes of</w:t>
      </w:r>
      <w:r w:rsidR="004E0BC4" w:rsidRPr="00F80F77">
        <w:rPr>
          <w:color w:val="000000"/>
          <w:sz w:val="24"/>
          <w:szCs w:val="24"/>
        </w:rPr>
        <w:t xml:space="preserve"> </w:t>
      </w:r>
      <w:r w:rsidR="00F703D5" w:rsidRPr="00F80F77">
        <w:rPr>
          <w:sz w:val="24"/>
          <w:szCs w:val="24"/>
        </w:rPr>
        <w:t xml:space="preserve">this chart removal defense cases should be solely counted in the appropriate removal defense category (i.e., detained or non-detained), </w:t>
      </w:r>
      <w:r w:rsidR="00F703D5" w:rsidRPr="00F80F77">
        <w:rPr>
          <w:color w:val="000000"/>
          <w:sz w:val="24"/>
          <w:szCs w:val="24"/>
        </w:rPr>
        <w:t>with the exception of</w:t>
      </w:r>
      <w:r w:rsidR="004E0BC4" w:rsidRPr="00F80F77">
        <w:rPr>
          <w:color w:val="000000"/>
          <w:sz w:val="24"/>
          <w:szCs w:val="24"/>
        </w:rPr>
        <w:t xml:space="preserve"> </w:t>
      </w:r>
      <w:r w:rsidR="00F703D5" w:rsidRPr="00F80F77">
        <w:rPr>
          <w:sz w:val="24"/>
          <w:szCs w:val="24"/>
        </w:rPr>
        <w:t xml:space="preserve">asylum </w:t>
      </w:r>
      <w:r w:rsidR="00AE428C" w:rsidRPr="00F80F77">
        <w:rPr>
          <w:sz w:val="24"/>
          <w:szCs w:val="24"/>
        </w:rPr>
        <w:t xml:space="preserve">and SIJ </w:t>
      </w:r>
      <w:r w:rsidR="00F703D5" w:rsidRPr="00F80F77">
        <w:rPr>
          <w:sz w:val="24"/>
          <w:szCs w:val="24"/>
        </w:rPr>
        <w:t>cases</w:t>
      </w:r>
      <w:r w:rsidR="00AE428C" w:rsidRPr="00F80F77">
        <w:rPr>
          <w:sz w:val="24"/>
          <w:szCs w:val="24"/>
        </w:rPr>
        <w:t xml:space="preserve"> (those </w:t>
      </w:r>
      <w:r w:rsidR="00F703D5" w:rsidRPr="00F80F77">
        <w:rPr>
          <w:sz w:val="24"/>
          <w:szCs w:val="24"/>
        </w:rPr>
        <w:t xml:space="preserve">matters that arise in removal proceedings should be </w:t>
      </w:r>
      <w:r w:rsidR="00F703D5" w:rsidRPr="00F80F77">
        <w:rPr>
          <w:color w:val="000000"/>
          <w:sz w:val="24"/>
          <w:szCs w:val="24"/>
        </w:rPr>
        <w:t>characterized as</w:t>
      </w:r>
      <w:r w:rsidR="004E0BC4" w:rsidRPr="00F80F77">
        <w:rPr>
          <w:color w:val="000000"/>
          <w:sz w:val="24"/>
          <w:szCs w:val="24"/>
        </w:rPr>
        <w:t xml:space="preserve"> </w:t>
      </w:r>
      <w:r w:rsidR="00F703D5" w:rsidRPr="00F80F77">
        <w:rPr>
          <w:sz w:val="24"/>
          <w:szCs w:val="24"/>
        </w:rPr>
        <w:t>defensive</w:t>
      </w:r>
      <w:r w:rsidR="00AE428C" w:rsidRPr="00F80F77">
        <w:rPr>
          <w:sz w:val="24"/>
          <w:szCs w:val="24"/>
        </w:rPr>
        <w:t>)</w:t>
      </w:r>
      <w:r w:rsidR="00F703D5" w:rsidRPr="00F80F77">
        <w:rPr>
          <w:sz w:val="24"/>
          <w:szCs w:val="24"/>
        </w:rPr>
        <w:t>.  Insofar as your removal defense practice has a particular focus, please add a note explaining the focus below the chart.</w:t>
      </w:r>
      <w:r w:rsidR="00616702" w:rsidRPr="00F80F77">
        <w:rPr>
          <w:sz w:val="24"/>
          <w:szCs w:val="24"/>
        </w:rPr>
        <w:t xml:space="preserve">  </w:t>
      </w:r>
      <w:r w:rsidR="00616702" w:rsidRPr="00F80F77">
        <w:rPr>
          <w:b/>
          <w:sz w:val="24"/>
          <w:szCs w:val="24"/>
        </w:rPr>
        <w:t xml:space="preserve">If you choose the category “other” you must describe </w:t>
      </w:r>
      <w:r w:rsidR="00616702" w:rsidRPr="00F80F77">
        <w:rPr>
          <w:b/>
          <w:color w:val="000000"/>
          <w:sz w:val="24"/>
          <w:szCs w:val="24"/>
        </w:rPr>
        <w:t>in detail</w:t>
      </w:r>
      <w:r w:rsidR="004E0BC4" w:rsidRPr="00F80F77">
        <w:rPr>
          <w:b/>
          <w:color w:val="000000"/>
          <w:sz w:val="24"/>
          <w:szCs w:val="24"/>
        </w:rPr>
        <w:t xml:space="preserve"> </w:t>
      </w:r>
      <w:r w:rsidR="00616702" w:rsidRPr="00F80F77">
        <w:rPr>
          <w:b/>
          <w:sz w:val="24"/>
          <w:szCs w:val="24"/>
        </w:rPr>
        <w:t>what case types you are including in this category.</w:t>
      </w:r>
    </w:p>
    <w:tbl>
      <w:tblPr>
        <w:tblStyle w:val="TableGrid"/>
        <w:tblW w:w="0" w:type="auto"/>
        <w:tblInd w:w="828" w:type="dxa"/>
        <w:tblLook w:val="04A0" w:firstRow="1" w:lastRow="0" w:firstColumn="1" w:lastColumn="0" w:noHBand="0" w:noVBand="1"/>
      </w:tblPr>
      <w:tblGrid>
        <w:gridCol w:w="3728"/>
        <w:gridCol w:w="2396"/>
        <w:gridCol w:w="2398"/>
      </w:tblGrid>
      <w:tr w:rsidR="00240CA5" w:rsidRPr="00F80F77" w14:paraId="7FD1169D" w14:textId="77777777" w:rsidTr="005A7552">
        <w:tc>
          <w:tcPr>
            <w:tcW w:w="3728" w:type="dxa"/>
          </w:tcPr>
          <w:p w14:paraId="0688625C" w14:textId="77777777" w:rsidR="00240CA5" w:rsidRPr="00F80F77" w:rsidRDefault="00240CA5" w:rsidP="00240CA5">
            <w:pPr>
              <w:rPr>
                <w:b/>
                <w:sz w:val="24"/>
                <w:szCs w:val="24"/>
              </w:rPr>
            </w:pPr>
            <w:r w:rsidRPr="00F80F77">
              <w:rPr>
                <w:b/>
                <w:sz w:val="24"/>
                <w:szCs w:val="24"/>
              </w:rPr>
              <w:t>Case Type</w:t>
            </w:r>
          </w:p>
        </w:tc>
        <w:tc>
          <w:tcPr>
            <w:tcW w:w="2396" w:type="dxa"/>
          </w:tcPr>
          <w:p w14:paraId="393218D9" w14:textId="77777777" w:rsidR="00240CA5" w:rsidRPr="00F80F77" w:rsidRDefault="00240CA5" w:rsidP="00240CA5">
            <w:pPr>
              <w:rPr>
                <w:b/>
                <w:sz w:val="24"/>
                <w:szCs w:val="24"/>
              </w:rPr>
            </w:pPr>
            <w:r w:rsidRPr="00F80F77">
              <w:rPr>
                <w:b/>
                <w:sz w:val="24"/>
                <w:szCs w:val="24"/>
              </w:rPr>
              <w:t>Percent of Cases</w:t>
            </w:r>
          </w:p>
        </w:tc>
        <w:tc>
          <w:tcPr>
            <w:tcW w:w="2398" w:type="dxa"/>
          </w:tcPr>
          <w:p w14:paraId="51F003DD" w14:textId="77777777" w:rsidR="00240CA5" w:rsidRPr="00F80F77" w:rsidRDefault="00240CA5" w:rsidP="00240CA5">
            <w:pPr>
              <w:rPr>
                <w:b/>
                <w:sz w:val="24"/>
                <w:szCs w:val="24"/>
              </w:rPr>
            </w:pPr>
            <w:r w:rsidRPr="00F80F77">
              <w:rPr>
                <w:b/>
                <w:sz w:val="24"/>
                <w:szCs w:val="24"/>
              </w:rPr>
              <w:t>Number of Cases</w:t>
            </w:r>
          </w:p>
        </w:tc>
      </w:tr>
      <w:tr w:rsidR="00240CA5" w:rsidRPr="00F80F77" w14:paraId="7E787C80" w14:textId="77777777" w:rsidTr="005A7552">
        <w:tc>
          <w:tcPr>
            <w:tcW w:w="3728" w:type="dxa"/>
          </w:tcPr>
          <w:p w14:paraId="135D835E" w14:textId="77777777" w:rsidR="00240CA5" w:rsidRPr="00F80F77" w:rsidRDefault="00240CA5" w:rsidP="00240CA5">
            <w:pPr>
              <w:pStyle w:val="ListParagraph"/>
              <w:numPr>
                <w:ilvl w:val="0"/>
                <w:numId w:val="19"/>
              </w:numPr>
              <w:ind w:left="360"/>
              <w:rPr>
                <w:sz w:val="24"/>
                <w:szCs w:val="24"/>
              </w:rPr>
            </w:pPr>
            <w:r w:rsidRPr="00F80F77">
              <w:rPr>
                <w:sz w:val="24"/>
                <w:szCs w:val="24"/>
              </w:rPr>
              <w:t>Affirmative asylum</w:t>
            </w:r>
          </w:p>
        </w:tc>
        <w:tc>
          <w:tcPr>
            <w:tcW w:w="2396" w:type="dxa"/>
          </w:tcPr>
          <w:p w14:paraId="05856A38" w14:textId="77777777" w:rsidR="00240CA5" w:rsidRPr="00F80F77" w:rsidRDefault="00240CA5" w:rsidP="00240CA5">
            <w:pPr>
              <w:jc w:val="center"/>
              <w:rPr>
                <w:b/>
                <w:sz w:val="24"/>
                <w:szCs w:val="24"/>
              </w:rPr>
            </w:pPr>
          </w:p>
        </w:tc>
        <w:tc>
          <w:tcPr>
            <w:tcW w:w="2398" w:type="dxa"/>
          </w:tcPr>
          <w:p w14:paraId="6A489B3E" w14:textId="77777777" w:rsidR="00240CA5" w:rsidRPr="00F80F77" w:rsidRDefault="00240CA5" w:rsidP="00240CA5">
            <w:pPr>
              <w:jc w:val="center"/>
              <w:rPr>
                <w:b/>
                <w:sz w:val="24"/>
                <w:szCs w:val="24"/>
              </w:rPr>
            </w:pPr>
          </w:p>
        </w:tc>
      </w:tr>
      <w:tr w:rsidR="00240CA5" w:rsidRPr="00F80F77" w14:paraId="51DE6B83" w14:textId="77777777" w:rsidTr="005A7552">
        <w:tc>
          <w:tcPr>
            <w:tcW w:w="3728" w:type="dxa"/>
          </w:tcPr>
          <w:p w14:paraId="6F4D38AD" w14:textId="77777777" w:rsidR="00240CA5" w:rsidRPr="00F80F77" w:rsidRDefault="00240CA5" w:rsidP="00240CA5">
            <w:pPr>
              <w:pStyle w:val="ListParagraph"/>
              <w:numPr>
                <w:ilvl w:val="0"/>
                <w:numId w:val="19"/>
              </w:numPr>
              <w:ind w:left="360"/>
              <w:rPr>
                <w:sz w:val="24"/>
                <w:szCs w:val="24"/>
              </w:rPr>
            </w:pPr>
            <w:r w:rsidRPr="00F80F77">
              <w:rPr>
                <w:sz w:val="24"/>
                <w:szCs w:val="24"/>
              </w:rPr>
              <w:t>Defensive asylum</w:t>
            </w:r>
          </w:p>
        </w:tc>
        <w:tc>
          <w:tcPr>
            <w:tcW w:w="2396" w:type="dxa"/>
          </w:tcPr>
          <w:p w14:paraId="0084408F" w14:textId="77777777" w:rsidR="00240CA5" w:rsidRPr="00F80F77" w:rsidRDefault="00240CA5" w:rsidP="00240CA5">
            <w:pPr>
              <w:jc w:val="center"/>
              <w:rPr>
                <w:b/>
                <w:sz w:val="24"/>
                <w:szCs w:val="24"/>
              </w:rPr>
            </w:pPr>
          </w:p>
        </w:tc>
        <w:tc>
          <w:tcPr>
            <w:tcW w:w="2398" w:type="dxa"/>
          </w:tcPr>
          <w:p w14:paraId="6CAD5D3A" w14:textId="77777777" w:rsidR="00240CA5" w:rsidRPr="00F80F77" w:rsidRDefault="00240CA5" w:rsidP="00240CA5">
            <w:pPr>
              <w:jc w:val="center"/>
              <w:rPr>
                <w:b/>
                <w:sz w:val="24"/>
                <w:szCs w:val="24"/>
              </w:rPr>
            </w:pPr>
          </w:p>
        </w:tc>
      </w:tr>
      <w:tr w:rsidR="00240CA5" w:rsidRPr="00F80F77" w14:paraId="580ACF61" w14:textId="77777777" w:rsidTr="005A7552">
        <w:tc>
          <w:tcPr>
            <w:tcW w:w="3728" w:type="dxa"/>
          </w:tcPr>
          <w:p w14:paraId="5CCF661E" w14:textId="77777777" w:rsidR="00240CA5" w:rsidRPr="00F80F77" w:rsidRDefault="00240CA5" w:rsidP="00240CA5">
            <w:pPr>
              <w:pStyle w:val="ListParagraph"/>
              <w:numPr>
                <w:ilvl w:val="0"/>
                <w:numId w:val="19"/>
              </w:numPr>
              <w:ind w:left="360"/>
              <w:rPr>
                <w:sz w:val="24"/>
                <w:szCs w:val="24"/>
              </w:rPr>
            </w:pPr>
            <w:r w:rsidRPr="00F80F77">
              <w:rPr>
                <w:sz w:val="24"/>
                <w:szCs w:val="24"/>
              </w:rPr>
              <w:t>Detained removal defense</w:t>
            </w:r>
          </w:p>
        </w:tc>
        <w:tc>
          <w:tcPr>
            <w:tcW w:w="2396" w:type="dxa"/>
          </w:tcPr>
          <w:p w14:paraId="1B8D6B76" w14:textId="77777777" w:rsidR="00240CA5" w:rsidRPr="00F80F77" w:rsidRDefault="00240CA5" w:rsidP="00240CA5">
            <w:pPr>
              <w:jc w:val="center"/>
              <w:rPr>
                <w:b/>
                <w:sz w:val="24"/>
                <w:szCs w:val="24"/>
              </w:rPr>
            </w:pPr>
          </w:p>
        </w:tc>
        <w:tc>
          <w:tcPr>
            <w:tcW w:w="2398" w:type="dxa"/>
          </w:tcPr>
          <w:p w14:paraId="1B604A30" w14:textId="77777777" w:rsidR="00240CA5" w:rsidRPr="00F80F77" w:rsidRDefault="00240CA5" w:rsidP="00240CA5">
            <w:pPr>
              <w:jc w:val="center"/>
              <w:rPr>
                <w:b/>
                <w:sz w:val="24"/>
                <w:szCs w:val="24"/>
              </w:rPr>
            </w:pPr>
          </w:p>
        </w:tc>
      </w:tr>
      <w:tr w:rsidR="00240CA5" w:rsidRPr="00F80F77" w14:paraId="0667EA70" w14:textId="77777777" w:rsidTr="005A7552">
        <w:tc>
          <w:tcPr>
            <w:tcW w:w="3728" w:type="dxa"/>
          </w:tcPr>
          <w:p w14:paraId="31C2A211" w14:textId="77777777" w:rsidR="00240CA5" w:rsidRPr="00F80F77" w:rsidRDefault="00240CA5" w:rsidP="00240CA5">
            <w:pPr>
              <w:pStyle w:val="ListParagraph"/>
              <w:numPr>
                <w:ilvl w:val="0"/>
                <w:numId w:val="19"/>
              </w:numPr>
              <w:ind w:left="360"/>
              <w:rPr>
                <w:sz w:val="24"/>
                <w:szCs w:val="24"/>
              </w:rPr>
            </w:pPr>
            <w:r w:rsidRPr="00F80F77">
              <w:rPr>
                <w:sz w:val="24"/>
                <w:szCs w:val="24"/>
              </w:rPr>
              <w:t>Non-detained removal defense</w:t>
            </w:r>
          </w:p>
        </w:tc>
        <w:tc>
          <w:tcPr>
            <w:tcW w:w="2396" w:type="dxa"/>
          </w:tcPr>
          <w:p w14:paraId="12D03A40" w14:textId="77777777" w:rsidR="00240CA5" w:rsidRPr="00F80F77" w:rsidRDefault="00240CA5" w:rsidP="00240CA5">
            <w:pPr>
              <w:jc w:val="center"/>
              <w:rPr>
                <w:b/>
                <w:sz w:val="24"/>
                <w:szCs w:val="24"/>
              </w:rPr>
            </w:pPr>
          </w:p>
        </w:tc>
        <w:tc>
          <w:tcPr>
            <w:tcW w:w="2398" w:type="dxa"/>
          </w:tcPr>
          <w:p w14:paraId="59575515" w14:textId="77777777" w:rsidR="00240CA5" w:rsidRPr="00F80F77" w:rsidRDefault="00240CA5" w:rsidP="00240CA5">
            <w:pPr>
              <w:jc w:val="center"/>
              <w:rPr>
                <w:b/>
                <w:sz w:val="24"/>
                <w:szCs w:val="24"/>
              </w:rPr>
            </w:pPr>
          </w:p>
        </w:tc>
      </w:tr>
      <w:tr w:rsidR="00240CA5" w:rsidRPr="00F80F77" w14:paraId="2302BCBF" w14:textId="77777777" w:rsidTr="005A7552">
        <w:tc>
          <w:tcPr>
            <w:tcW w:w="3728" w:type="dxa"/>
          </w:tcPr>
          <w:p w14:paraId="5B997C10" w14:textId="77777777" w:rsidR="00240CA5" w:rsidRPr="00F80F77" w:rsidRDefault="00240CA5" w:rsidP="00240CA5">
            <w:pPr>
              <w:pStyle w:val="ListParagraph"/>
              <w:numPr>
                <w:ilvl w:val="0"/>
                <w:numId w:val="19"/>
              </w:numPr>
              <w:ind w:left="360"/>
              <w:rPr>
                <w:sz w:val="24"/>
                <w:szCs w:val="24"/>
              </w:rPr>
            </w:pPr>
            <w:r w:rsidRPr="00F80F77">
              <w:rPr>
                <w:sz w:val="24"/>
                <w:szCs w:val="24"/>
              </w:rPr>
              <w:t>VAWA</w:t>
            </w:r>
          </w:p>
        </w:tc>
        <w:tc>
          <w:tcPr>
            <w:tcW w:w="2396" w:type="dxa"/>
          </w:tcPr>
          <w:p w14:paraId="2A39668D" w14:textId="77777777" w:rsidR="00240CA5" w:rsidRPr="00F80F77" w:rsidRDefault="00240CA5" w:rsidP="00240CA5">
            <w:pPr>
              <w:jc w:val="center"/>
              <w:rPr>
                <w:b/>
                <w:sz w:val="24"/>
                <w:szCs w:val="24"/>
              </w:rPr>
            </w:pPr>
          </w:p>
        </w:tc>
        <w:tc>
          <w:tcPr>
            <w:tcW w:w="2398" w:type="dxa"/>
          </w:tcPr>
          <w:p w14:paraId="772008E9" w14:textId="77777777" w:rsidR="00240CA5" w:rsidRPr="00F80F77" w:rsidRDefault="00240CA5" w:rsidP="00240CA5">
            <w:pPr>
              <w:jc w:val="center"/>
              <w:rPr>
                <w:b/>
                <w:sz w:val="24"/>
                <w:szCs w:val="24"/>
              </w:rPr>
            </w:pPr>
          </w:p>
        </w:tc>
      </w:tr>
      <w:tr w:rsidR="00240CA5" w:rsidRPr="00F80F77" w14:paraId="54BF9301" w14:textId="77777777" w:rsidTr="005A7552">
        <w:tc>
          <w:tcPr>
            <w:tcW w:w="3728" w:type="dxa"/>
          </w:tcPr>
          <w:p w14:paraId="3B0FA6A8" w14:textId="77777777" w:rsidR="00240CA5" w:rsidRPr="00F80F77" w:rsidRDefault="00AE428C" w:rsidP="00240CA5">
            <w:pPr>
              <w:pStyle w:val="ListParagraph"/>
              <w:numPr>
                <w:ilvl w:val="0"/>
                <w:numId w:val="19"/>
              </w:numPr>
              <w:ind w:left="360"/>
              <w:rPr>
                <w:sz w:val="24"/>
                <w:szCs w:val="24"/>
              </w:rPr>
            </w:pPr>
            <w:r w:rsidRPr="00F80F77">
              <w:rPr>
                <w:sz w:val="24"/>
                <w:szCs w:val="24"/>
              </w:rPr>
              <w:t xml:space="preserve">Affirmative </w:t>
            </w:r>
            <w:r w:rsidR="00240CA5" w:rsidRPr="00F80F77">
              <w:rPr>
                <w:sz w:val="24"/>
                <w:szCs w:val="24"/>
              </w:rPr>
              <w:t>SIJ</w:t>
            </w:r>
          </w:p>
        </w:tc>
        <w:tc>
          <w:tcPr>
            <w:tcW w:w="2396" w:type="dxa"/>
          </w:tcPr>
          <w:p w14:paraId="62794881" w14:textId="77777777" w:rsidR="00240CA5" w:rsidRPr="00F80F77" w:rsidRDefault="00240CA5" w:rsidP="00240CA5">
            <w:pPr>
              <w:jc w:val="center"/>
              <w:rPr>
                <w:b/>
                <w:sz w:val="24"/>
                <w:szCs w:val="24"/>
              </w:rPr>
            </w:pPr>
          </w:p>
        </w:tc>
        <w:tc>
          <w:tcPr>
            <w:tcW w:w="2398" w:type="dxa"/>
          </w:tcPr>
          <w:p w14:paraId="61DF7605" w14:textId="77777777" w:rsidR="00240CA5" w:rsidRPr="00F80F77" w:rsidRDefault="00240CA5" w:rsidP="00240CA5">
            <w:pPr>
              <w:jc w:val="center"/>
              <w:rPr>
                <w:b/>
                <w:sz w:val="24"/>
                <w:szCs w:val="24"/>
              </w:rPr>
            </w:pPr>
          </w:p>
        </w:tc>
      </w:tr>
      <w:tr w:rsidR="00AE428C" w:rsidRPr="00F80F77" w14:paraId="561CA889" w14:textId="77777777" w:rsidTr="005A7552">
        <w:tc>
          <w:tcPr>
            <w:tcW w:w="3728" w:type="dxa"/>
          </w:tcPr>
          <w:p w14:paraId="54776A80" w14:textId="77777777" w:rsidR="00AE428C" w:rsidRPr="00F80F77" w:rsidRDefault="00AE428C" w:rsidP="00240CA5">
            <w:pPr>
              <w:pStyle w:val="ListParagraph"/>
              <w:numPr>
                <w:ilvl w:val="0"/>
                <w:numId w:val="19"/>
              </w:numPr>
              <w:ind w:left="360"/>
              <w:rPr>
                <w:sz w:val="24"/>
                <w:szCs w:val="24"/>
              </w:rPr>
            </w:pPr>
            <w:r w:rsidRPr="00F80F77">
              <w:rPr>
                <w:sz w:val="24"/>
                <w:szCs w:val="24"/>
              </w:rPr>
              <w:t>Defensive SIJ</w:t>
            </w:r>
          </w:p>
        </w:tc>
        <w:tc>
          <w:tcPr>
            <w:tcW w:w="2396" w:type="dxa"/>
          </w:tcPr>
          <w:p w14:paraId="043D81E0" w14:textId="77777777" w:rsidR="00AE428C" w:rsidRPr="00F80F77" w:rsidRDefault="00AE428C" w:rsidP="00240CA5">
            <w:pPr>
              <w:jc w:val="center"/>
              <w:rPr>
                <w:b/>
                <w:sz w:val="24"/>
                <w:szCs w:val="24"/>
              </w:rPr>
            </w:pPr>
          </w:p>
        </w:tc>
        <w:tc>
          <w:tcPr>
            <w:tcW w:w="2398" w:type="dxa"/>
          </w:tcPr>
          <w:p w14:paraId="46AC2BE4" w14:textId="77777777" w:rsidR="00AE428C" w:rsidRPr="00F80F77" w:rsidRDefault="00AE428C" w:rsidP="00240CA5">
            <w:pPr>
              <w:jc w:val="center"/>
              <w:rPr>
                <w:b/>
                <w:sz w:val="24"/>
                <w:szCs w:val="24"/>
              </w:rPr>
            </w:pPr>
          </w:p>
        </w:tc>
      </w:tr>
      <w:tr w:rsidR="00240CA5" w:rsidRPr="00F80F77" w14:paraId="75466949" w14:textId="77777777" w:rsidTr="005A7552">
        <w:tc>
          <w:tcPr>
            <w:tcW w:w="3728" w:type="dxa"/>
          </w:tcPr>
          <w:p w14:paraId="247A8064" w14:textId="77777777" w:rsidR="00240CA5" w:rsidRPr="00F80F77" w:rsidRDefault="00240CA5" w:rsidP="00240CA5">
            <w:pPr>
              <w:pStyle w:val="ListParagraph"/>
              <w:numPr>
                <w:ilvl w:val="0"/>
                <w:numId w:val="19"/>
              </w:numPr>
              <w:ind w:left="360"/>
              <w:rPr>
                <w:sz w:val="24"/>
                <w:szCs w:val="24"/>
              </w:rPr>
            </w:pPr>
            <w:r w:rsidRPr="00F80F77">
              <w:rPr>
                <w:sz w:val="24"/>
                <w:szCs w:val="24"/>
              </w:rPr>
              <w:lastRenderedPageBreak/>
              <w:t>T &amp; U Visas</w:t>
            </w:r>
          </w:p>
        </w:tc>
        <w:tc>
          <w:tcPr>
            <w:tcW w:w="2396" w:type="dxa"/>
          </w:tcPr>
          <w:p w14:paraId="0A9C3008" w14:textId="77777777" w:rsidR="00240CA5" w:rsidRPr="00F80F77" w:rsidRDefault="00240CA5" w:rsidP="00240CA5">
            <w:pPr>
              <w:jc w:val="center"/>
              <w:rPr>
                <w:b/>
                <w:sz w:val="24"/>
                <w:szCs w:val="24"/>
              </w:rPr>
            </w:pPr>
          </w:p>
        </w:tc>
        <w:tc>
          <w:tcPr>
            <w:tcW w:w="2398" w:type="dxa"/>
          </w:tcPr>
          <w:p w14:paraId="24EB631F" w14:textId="77777777" w:rsidR="00240CA5" w:rsidRPr="00F80F77" w:rsidRDefault="00240CA5" w:rsidP="00240CA5">
            <w:pPr>
              <w:jc w:val="center"/>
              <w:rPr>
                <w:b/>
                <w:sz w:val="24"/>
                <w:szCs w:val="24"/>
              </w:rPr>
            </w:pPr>
          </w:p>
        </w:tc>
      </w:tr>
      <w:tr w:rsidR="00240CA5" w:rsidRPr="00F80F77" w14:paraId="7975BDB7" w14:textId="77777777" w:rsidTr="005A7552">
        <w:tc>
          <w:tcPr>
            <w:tcW w:w="3728" w:type="dxa"/>
          </w:tcPr>
          <w:p w14:paraId="29420B3C" w14:textId="77777777" w:rsidR="00240CA5" w:rsidRPr="00F80F77" w:rsidRDefault="00240CA5" w:rsidP="00240CA5">
            <w:pPr>
              <w:pStyle w:val="ListParagraph"/>
              <w:numPr>
                <w:ilvl w:val="0"/>
                <w:numId w:val="19"/>
              </w:numPr>
              <w:ind w:left="360"/>
              <w:rPr>
                <w:sz w:val="24"/>
                <w:szCs w:val="24"/>
              </w:rPr>
            </w:pPr>
            <w:r w:rsidRPr="00F80F77">
              <w:rPr>
                <w:sz w:val="24"/>
                <w:szCs w:val="24"/>
              </w:rPr>
              <w:t>Naturalization</w:t>
            </w:r>
          </w:p>
        </w:tc>
        <w:tc>
          <w:tcPr>
            <w:tcW w:w="2396" w:type="dxa"/>
          </w:tcPr>
          <w:p w14:paraId="65B5BE0F" w14:textId="77777777" w:rsidR="00240CA5" w:rsidRPr="00F80F77" w:rsidRDefault="00240CA5" w:rsidP="00240CA5">
            <w:pPr>
              <w:jc w:val="center"/>
              <w:rPr>
                <w:b/>
                <w:sz w:val="24"/>
                <w:szCs w:val="24"/>
              </w:rPr>
            </w:pPr>
          </w:p>
        </w:tc>
        <w:tc>
          <w:tcPr>
            <w:tcW w:w="2398" w:type="dxa"/>
          </w:tcPr>
          <w:p w14:paraId="0849274F" w14:textId="77777777" w:rsidR="00240CA5" w:rsidRPr="00F80F77" w:rsidRDefault="00240CA5" w:rsidP="00240CA5">
            <w:pPr>
              <w:jc w:val="center"/>
              <w:rPr>
                <w:b/>
                <w:sz w:val="24"/>
                <w:szCs w:val="24"/>
              </w:rPr>
            </w:pPr>
          </w:p>
        </w:tc>
      </w:tr>
      <w:tr w:rsidR="00240CA5" w:rsidRPr="00F80F77" w14:paraId="0D123B81" w14:textId="77777777" w:rsidTr="005A7552">
        <w:tc>
          <w:tcPr>
            <w:tcW w:w="3728" w:type="dxa"/>
          </w:tcPr>
          <w:p w14:paraId="34FC0247" w14:textId="77777777" w:rsidR="00240CA5" w:rsidRPr="00F80F77" w:rsidRDefault="00240CA5" w:rsidP="00240CA5">
            <w:pPr>
              <w:pStyle w:val="ListParagraph"/>
              <w:numPr>
                <w:ilvl w:val="0"/>
                <w:numId w:val="19"/>
              </w:numPr>
              <w:ind w:left="360"/>
              <w:rPr>
                <w:sz w:val="24"/>
                <w:szCs w:val="24"/>
              </w:rPr>
            </w:pPr>
            <w:r w:rsidRPr="00F80F77">
              <w:rPr>
                <w:sz w:val="24"/>
                <w:szCs w:val="24"/>
              </w:rPr>
              <w:t>Adjustment</w:t>
            </w:r>
          </w:p>
        </w:tc>
        <w:tc>
          <w:tcPr>
            <w:tcW w:w="2396" w:type="dxa"/>
          </w:tcPr>
          <w:p w14:paraId="42F02DBE" w14:textId="77777777" w:rsidR="00240CA5" w:rsidRPr="00F80F77" w:rsidRDefault="00240CA5" w:rsidP="00240CA5">
            <w:pPr>
              <w:jc w:val="center"/>
              <w:rPr>
                <w:b/>
                <w:sz w:val="24"/>
                <w:szCs w:val="24"/>
              </w:rPr>
            </w:pPr>
          </w:p>
        </w:tc>
        <w:tc>
          <w:tcPr>
            <w:tcW w:w="2398" w:type="dxa"/>
          </w:tcPr>
          <w:p w14:paraId="1317A499" w14:textId="77777777" w:rsidR="00240CA5" w:rsidRPr="00F80F77" w:rsidRDefault="00240CA5" w:rsidP="00240CA5">
            <w:pPr>
              <w:jc w:val="center"/>
              <w:rPr>
                <w:b/>
                <w:sz w:val="24"/>
                <w:szCs w:val="24"/>
              </w:rPr>
            </w:pPr>
          </w:p>
        </w:tc>
      </w:tr>
      <w:tr w:rsidR="000D6481" w:rsidRPr="00F80F77" w14:paraId="6AF302D3" w14:textId="77777777" w:rsidTr="005A7552">
        <w:tc>
          <w:tcPr>
            <w:tcW w:w="3728" w:type="dxa"/>
          </w:tcPr>
          <w:p w14:paraId="0F818701" w14:textId="77777777" w:rsidR="000D6481" w:rsidRPr="00F80F77" w:rsidRDefault="000D6481" w:rsidP="00240CA5">
            <w:pPr>
              <w:pStyle w:val="ListParagraph"/>
              <w:numPr>
                <w:ilvl w:val="0"/>
                <w:numId w:val="19"/>
              </w:numPr>
              <w:ind w:left="360"/>
              <w:rPr>
                <w:sz w:val="24"/>
                <w:szCs w:val="24"/>
              </w:rPr>
            </w:pPr>
            <w:r w:rsidRPr="00F80F77">
              <w:rPr>
                <w:sz w:val="24"/>
                <w:szCs w:val="24"/>
              </w:rPr>
              <w:t>Other (explain below)</w:t>
            </w:r>
          </w:p>
        </w:tc>
        <w:tc>
          <w:tcPr>
            <w:tcW w:w="2396" w:type="dxa"/>
          </w:tcPr>
          <w:p w14:paraId="7724DB3F" w14:textId="77777777" w:rsidR="000D6481" w:rsidRPr="00F80F77" w:rsidRDefault="000D6481" w:rsidP="00240CA5">
            <w:pPr>
              <w:jc w:val="center"/>
              <w:rPr>
                <w:b/>
                <w:sz w:val="24"/>
                <w:szCs w:val="24"/>
              </w:rPr>
            </w:pPr>
          </w:p>
        </w:tc>
        <w:tc>
          <w:tcPr>
            <w:tcW w:w="2398" w:type="dxa"/>
          </w:tcPr>
          <w:p w14:paraId="5BFBEE54" w14:textId="77777777" w:rsidR="000D6481" w:rsidRPr="00F80F77" w:rsidRDefault="000D6481" w:rsidP="00240CA5">
            <w:pPr>
              <w:jc w:val="center"/>
              <w:rPr>
                <w:b/>
                <w:sz w:val="24"/>
                <w:szCs w:val="24"/>
              </w:rPr>
            </w:pPr>
          </w:p>
        </w:tc>
      </w:tr>
      <w:tr w:rsidR="000D6481" w:rsidRPr="00F80F77" w14:paraId="5F7D8024" w14:textId="77777777" w:rsidTr="005A7552">
        <w:tc>
          <w:tcPr>
            <w:tcW w:w="3728" w:type="dxa"/>
          </w:tcPr>
          <w:p w14:paraId="07C05197" w14:textId="77777777" w:rsidR="000D6481" w:rsidRPr="00F80F77" w:rsidRDefault="000D6481" w:rsidP="00240CA5">
            <w:pPr>
              <w:pStyle w:val="ListParagraph"/>
              <w:numPr>
                <w:ilvl w:val="0"/>
                <w:numId w:val="19"/>
              </w:numPr>
              <w:ind w:left="360"/>
              <w:rPr>
                <w:sz w:val="24"/>
                <w:szCs w:val="24"/>
              </w:rPr>
            </w:pPr>
            <w:r w:rsidRPr="00F80F77">
              <w:rPr>
                <w:b/>
                <w:sz w:val="24"/>
                <w:szCs w:val="24"/>
              </w:rPr>
              <w:t>Total</w:t>
            </w:r>
          </w:p>
        </w:tc>
        <w:tc>
          <w:tcPr>
            <w:tcW w:w="2396" w:type="dxa"/>
          </w:tcPr>
          <w:p w14:paraId="7806C7EC" w14:textId="77777777" w:rsidR="000D6481" w:rsidRPr="00F80F77" w:rsidRDefault="000D6481" w:rsidP="00240CA5">
            <w:pPr>
              <w:jc w:val="center"/>
              <w:rPr>
                <w:b/>
                <w:sz w:val="24"/>
                <w:szCs w:val="24"/>
              </w:rPr>
            </w:pPr>
          </w:p>
        </w:tc>
        <w:tc>
          <w:tcPr>
            <w:tcW w:w="2398" w:type="dxa"/>
          </w:tcPr>
          <w:p w14:paraId="3730A02C" w14:textId="77777777" w:rsidR="000D6481" w:rsidRPr="00F80F77" w:rsidRDefault="000D6481" w:rsidP="00240CA5">
            <w:pPr>
              <w:jc w:val="center"/>
              <w:rPr>
                <w:b/>
                <w:sz w:val="24"/>
                <w:szCs w:val="24"/>
              </w:rPr>
            </w:pPr>
          </w:p>
        </w:tc>
      </w:tr>
      <w:tr w:rsidR="000D6481" w:rsidRPr="00F80F77" w14:paraId="6B2095BF" w14:textId="77777777" w:rsidTr="005A7552">
        <w:tc>
          <w:tcPr>
            <w:tcW w:w="3728" w:type="dxa"/>
          </w:tcPr>
          <w:p w14:paraId="6CA9BBD8" w14:textId="77777777" w:rsidR="000D6481" w:rsidRPr="00F80F77" w:rsidRDefault="000D6481" w:rsidP="00240CA5">
            <w:pPr>
              <w:rPr>
                <w:b/>
                <w:sz w:val="24"/>
                <w:szCs w:val="24"/>
              </w:rPr>
            </w:pPr>
          </w:p>
        </w:tc>
        <w:tc>
          <w:tcPr>
            <w:tcW w:w="2396" w:type="dxa"/>
          </w:tcPr>
          <w:p w14:paraId="46983458" w14:textId="77777777" w:rsidR="000D6481" w:rsidRPr="00F80F77" w:rsidRDefault="000D6481" w:rsidP="00240CA5">
            <w:pPr>
              <w:jc w:val="center"/>
              <w:rPr>
                <w:b/>
                <w:sz w:val="24"/>
                <w:szCs w:val="24"/>
              </w:rPr>
            </w:pPr>
            <w:r w:rsidRPr="00F80F77">
              <w:rPr>
                <w:b/>
                <w:sz w:val="24"/>
                <w:szCs w:val="24"/>
              </w:rPr>
              <w:t>100%</w:t>
            </w:r>
          </w:p>
        </w:tc>
        <w:tc>
          <w:tcPr>
            <w:tcW w:w="2398" w:type="dxa"/>
          </w:tcPr>
          <w:p w14:paraId="581CFCF1" w14:textId="77777777" w:rsidR="000D6481" w:rsidRPr="00F80F77" w:rsidRDefault="000D6481" w:rsidP="00240CA5">
            <w:pPr>
              <w:jc w:val="center"/>
              <w:rPr>
                <w:b/>
                <w:sz w:val="24"/>
                <w:szCs w:val="24"/>
              </w:rPr>
            </w:pPr>
          </w:p>
        </w:tc>
      </w:tr>
    </w:tbl>
    <w:p w14:paraId="6A1B20AD" w14:textId="77777777" w:rsidR="00CD5507" w:rsidRPr="00F80F77" w:rsidRDefault="00CD5507" w:rsidP="00F80F77">
      <w:pPr>
        <w:pStyle w:val="ListParagraph"/>
        <w:rPr>
          <w:b/>
          <w:sz w:val="24"/>
          <w:szCs w:val="24"/>
        </w:rPr>
      </w:pPr>
    </w:p>
    <w:p w14:paraId="2DC18DF3" w14:textId="77777777" w:rsidR="00244A7A" w:rsidRPr="00F80F77" w:rsidRDefault="00244A7A" w:rsidP="00244A7A">
      <w:pPr>
        <w:pStyle w:val="ListParagraph"/>
        <w:numPr>
          <w:ilvl w:val="0"/>
          <w:numId w:val="7"/>
        </w:numPr>
        <w:rPr>
          <w:b/>
          <w:sz w:val="24"/>
          <w:szCs w:val="24"/>
        </w:rPr>
      </w:pPr>
      <w:r w:rsidRPr="00F80F77">
        <w:rPr>
          <w:b/>
          <w:sz w:val="24"/>
          <w:szCs w:val="24"/>
        </w:rPr>
        <w:t>Staffing</w:t>
      </w:r>
    </w:p>
    <w:p w14:paraId="756F7BD7" w14:textId="77777777" w:rsidR="00244A7A" w:rsidRPr="00F80F77" w:rsidRDefault="00E51957" w:rsidP="00244A7A">
      <w:pPr>
        <w:pStyle w:val="ListParagraph"/>
        <w:rPr>
          <w:sz w:val="24"/>
          <w:szCs w:val="24"/>
        </w:rPr>
      </w:pPr>
      <w:r w:rsidRPr="00F80F77">
        <w:rPr>
          <w:sz w:val="24"/>
          <w:szCs w:val="24"/>
        </w:rPr>
        <w:t xml:space="preserve">  </w:t>
      </w:r>
    </w:p>
    <w:p w14:paraId="50EEDBC5" w14:textId="77777777" w:rsidR="00870805" w:rsidRPr="00F80F77" w:rsidRDefault="00870805" w:rsidP="00870805">
      <w:pPr>
        <w:pStyle w:val="ListParagraph"/>
        <w:numPr>
          <w:ilvl w:val="1"/>
          <w:numId w:val="7"/>
        </w:numPr>
        <w:rPr>
          <w:sz w:val="24"/>
          <w:szCs w:val="24"/>
        </w:rPr>
      </w:pPr>
      <w:r w:rsidRPr="00F80F77">
        <w:rPr>
          <w:sz w:val="24"/>
          <w:szCs w:val="24"/>
        </w:rPr>
        <w:t xml:space="preserve">Who do you anticipate will supervise your new Justice Fellow(s) if you receive </w:t>
      </w:r>
      <w:r w:rsidR="00AE428C" w:rsidRPr="00F80F77">
        <w:rPr>
          <w:sz w:val="24"/>
          <w:szCs w:val="24"/>
        </w:rPr>
        <w:t>a</w:t>
      </w:r>
      <w:r w:rsidRPr="00F80F77">
        <w:rPr>
          <w:sz w:val="24"/>
          <w:szCs w:val="24"/>
        </w:rPr>
        <w:t xml:space="preserve"> Fellow</w:t>
      </w:r>
      <w:r w:rsidR="00AE428C" w:rsidRPr="00F80F77">
        <w:rPr>
          <w:sz w:val="24"/>
          <w:szCs w:val="24"/>
        </w:rPr>
        <w:t xml:space="preserve"> or Fellow</w:t>
      </w:r>
      <w:r w:rsidRPr="00F80F77">
        <w:rPr>
          <w:sz w:val="24"/>
          <w:szCs w:val="24"/>
        </w:rPr>
        <w:t xml:space="preserve">s next year? </w:t>
      </w:r>
      <w:r w:rsidR="00E27CB0" w:rsidRPr="00F80F77">
        <w:rPr>
          <w:sz w:val="24"/>
          <w:szCs w:val="24"/>
        </w:rPr>
        <w:t>[If you are listing supervisors different from</w:t>
      </w:r>
      <w:r w:rsidR="00341621" w:rsidRPr="00F80F77">
        <w:rPr>
          <w:sz w:val="24"/>
          <w:szCs w:val="24"/>
        </w:rPr>
        <w:t>/additional to</w:t>
      </w:r>
      <w:r w:rsidR="00E27CB0" w:rsidRPr="00F80F77">
        <w:rPr>
          <w:sz w:val="24"/>
          <w:szCs w:val="24"/>
        </w:rPr>
        <w:t xml:space="preserve"> those in last year’s applicat</w:t>
      </w:r>
      <w:r w:rsidR="00341621" w:rsidRPr="00F80F77">
        <w:rPr>
          <w:sz w:val="24"/>
          <w:szCs w:val="24"/>
        </w:rPr>
        <w:t>ion, please attach copies of their</w:t>
      </w:r>
      <w:r w:rsidR="00E27CB0" w:rsidRPr="00F80F77">
        <w:rPr>
          <w:sz w:val="24"/>
          <w:szCs w:val="24"/>
        </w:rPr>
        <w:t xml:space="preserve"> resumes.]</w:t>
      </w:r>
      <w:r w:rsidR="00786358" w:rsidRPr="00F80F77">
        <w:rPr>
          <w:sz w:val="24"/>
          <w:szCs w:val="24"/>
        </w:rPr>
        <w:t xml:space="preserve">  </w:t>
      </w:r>
    </w:p>
    <w:p w14:paraId="7671E75C" w14:textId="0184F79C" w:rsidR="00870805" w:rsidRPr="00F80F77" w:rsidRDefault="00870805" w:rsidP="00870805">
      <w:pPr>
        <w:pStyle w:val="ListParagraph"/>
        <w:numPr>
          <w:ilvl w:val="1"/>
          <w:numId w:val="7"/>
        </w:numPr>
        <w:rPr>
          <w:sz w:val="24"/>
          <w:szCs w:val="24"/>
        </w:rPr>
      </w:pPr>
      <w:r w:rsidRPr="00F80F77">
        <w:rPr>
          <w:sz w:val="24"/>
          <w:szCs w:val="24"/>
        </w:rPr>
        <w:t>What is their experience</w:t>
      </w:r>
      <w:r w:rsidR="00AE428C" w:rsidRPr="00F80F77">
        <w:rPr>
          <w:sz w:val="24"/>
          <w:szCs w:val="24"/>
        </w:rPr>
        <w:t xml:space="preserve"> (i.e., years of practice in immigration la</w:t>
      </w:r>
      <w:r w:rsidR="00A738D0">
        <w:rPr>
          <w:sz w:val="24"/>
          <w:szCs w:val="24"/>
        </w:rPr>
        <w:t>w</w:t>
      </w:r>
      <w:r w:rsidR="00AE428C" w:rsidRPr="00F80F77">
        <w:rPr>
          <w:sz w:val="24"/>
          <w:szCs w:val="24"/>
        </w:rPr>
        <w:t>, areas of expertise, substantial achievements as practitioners and managers)</w:t>
      </w:r>
      <w:r w:rsidRPr="00F80F77">
        <w:rPr>
          <w:sz w:val="24"/>
          <w:szCs w:val="24"/>
        </w:rPr>
        <w:t xml:space="preserve">?  </w:t>
      </w:r>
    </w:p>
    <w:p w14:paraId="0AC5A99D" w14:textId="77777777" w:rsidR="00870805" w:rsidRPr="00F80F77" w:rsidRDefault="00870805" w:rsidP="00870805">
      <w:pPr>
        <w:pStyle w:val="ListParagraph"/>
        <w:numPr>
          <w:ilvl w:val="1"/>
          <w:numId w:val="7"/>
        </w:numPr>
        <w:rPr>
          <w:sz w:val="24"/>
          <w:szCs w:val="24"/>
        </w:rPr>
      </w:pPr>
      <w:r w:rsidRPr="00F80F77">
        <w:rPr>
          <w:sz w:val="24"/>
          <w:szCs w:val="24"/>
        </w:rPr>
        <w:t xml:space="preserve">How many people do they each supervise? </w:t>
      </w:r>
    </w:p>
    <w:p w14:paraId="5C08A2CE" w14:textId="651BC209" w:rsidR="00786358" w:rsidRPr="00410FC6" w:rsidRDefault="00786358" w:rsidP="00870805">
      <w:pPr>
        <w:pStyle w:val="ListParagraph"/>
        <w:numPr>
          <w:ilvl w:val="1"/>
          <w:numId w:val="7"/>
        </w:numPr>
        <w:rPr>
          <w:sz w:val="24"/>
          <w:szCs w:val="24"/>
        </w:rPr>
      </w:pPr>
      <w:r w:rsidRPr="00410FC6">
        <w:rPr>
          <w:sz w:val="24"/>
          <w:szCs w:val="24"/>
        </w:rPr>
        <w:t>Do they carry a caseload?  If so, approximately</w:t>
      </w:r>
      <w:r w:rsidR="00931875" w:rsidRPr="00410FC6">
        <w:rPr>
          <w:sz w:val="24"/>
          <w:szCs w:val="24"/>
        </w:rPr>
        <w:t xml:space="preserve"> </w:t>
      </w:r>
      <w:r w:rsidRPr="00410FC6">
        <w:rPr>
          <w:color w:val="000000"/>
          <w:sz w:val="24"/>
          <w:szCs w:val="24"/>
        </w:rPr>
        <w:t>how many cases</w:t>
      </w:r>
      <w:r w:rsidRPr="00410FC6">
        <w:rPr>
          <w:sz w:val="24"/>
          <w:szCs w:val="24"/>
        </w:rPr>
        <w:t>?</w:t>
      </w:r>
    </w:p>
    <w:p w14:paraId="525AB092" w14:textId="77777777" w:rsidR="00416A6B" w:rsidRPr="00F80F77" w:rsidRDefault="00870805" w:rsidP="00870805">
      <w:pPr>
        <w:pStyle w:val="ListParagraph"/>
        <w:numPr>
          <w:ilvl w:val="1"/>
          <w:numId w:val="7"/>
        </w:numPr>
        <w:rPr>
          <w:sz w:val="24"/>
          <w:szCs w:val="24"/>
        </w:rPr>
      </w:pPr>
      <w:r w:rsidRPr="00F80F77">
        <w:rPr>
          <w:sz w:val="24"/>
          <w:szCs w:val="24"/>
        </w:rPr>
        <w:t xml:space="preserve">Not counting </w:t>
      </w:r>
      <w:r w:rsidR="003A0682" w:rsidRPr="00F80F77">
        <w:rPr>
          <w:sz w:val="24"/>
          <w:szCs w:val="24"/>
        </w:rPr>
        <w:t>current/future IJC Fellows</w:t>
      </w:r>
      <w:r w:rsidRPr="00F80F77">
        <w:rPr>
          <w:sz w:val="24"/>
          <w:szCs w:val="24"/>
        </w:rPr>
        <w:t xml:space="preserve">, how many other legal </w:t>
      </w:r>
      <w:r w:rsidR="0095329F" w:rsidRPr="00F80F77">
        <w:rPr>
          <w:sz w:val="24"/>
          <w:szCs w:val="24"/>
        </w:rPr>
        <w:t>Fellow</w:t>
      </w:r>
      <w:r w:rsidRPr="00F80F77">
        <w:rPr>
          <w:sz w:val="24"/>
          <w:szCs w:val="24"/>
        </w:rPr>
        <w:t xml:space="preserve">s does your organization anticipate having next year? </w:t>
      </w:r>
      <w:r w:rsidR="00416A6B" w:rsidRPr="00F80F77">
        <w:rPr>
          <w:sz w:val="24"/>
          <w:szCs w:val="24"/>
        </w:rPr>
        <w:tab/>
      </w:r>
    </w:p>
    <w:p w14:paraId="7C34B4EA" w14:textId="77777777" w:rsidR="00FE5B09" w:rsidRPr="00F80F77" w:rsidRDefault="00416A6B" w:rsidP="0011311C">
      <w:pPr>
        <w:pStyle w:val="ListParagraph"/>
        <w:numPr>
          <w:ilvl w:val="1"/>
          <w:numId w:val="7"/>
        </w:numPr>
        <w:rPr>
          <w:sz w:val="24"/>
          <w:szCs w:val="24"/>
        </w:rPr>
      </w:pPr>
      <w:r w:rsidRPr="00F80F77">
        <w:rPr>
          <w:sz w:val="24"/>
          <w:szCs w:val="24"/>
        </w:rPr>
        <w:t>Do you anticipate any increases or decreases in the staffing of your</w:t>
      </w:r>
      <w:r w:rsidR="00870805" w:rsidRPr="00F80F77">
        <w:rPr>
          <w:sz w:val="24"/>
          <w:szCs w:val="24"/>
        </w:rPr>
        <w:t xml:space="preserve"> </w:t>
      </w:r>
      <w:r w:rsidR="004D37F7" w:rsidRPr="00F80F77">
        <w:rPr>
          <w:sz w:val="24"/>
          <w:szCs w:val="24"/>
        </w:rPr>
        <w:t>i</w:t>
      </w:r>
      <w:r w:rsidRPr="00F80F77">
        <w:rPr>
          <w:sz w:val="24"/>
          <w:szCs w:val="24"/>
        </w:rPr>
        <w:t xml:space="preserve">mmigration practice </w:t>
      </w:r>
      <w:r w:rsidR="00CC4B65" w:rsidRPr="00F80F77">
        <w:rPr>
          <w:sz w:val="24"/>
          <w:szCs w:val="24"/>
        </w:rPr>
        <w:t xml:space="preserve">in the next year </w:t>
      </w:r>
      <w:r w:rsidRPr="00F80F77">
        <w:rPr>
          <w:sz w:val="24"/>
          <w:szCs w:val="24"/>
        </w:rPr>
        <w:t xml:space="preserve">(other than the </w:t>
      </w:r>
      <w:r w:rsidR="00AE428C" w:rsidRPr="00F80F77">
        <w:rPr>
          <w:sz w:val="24"/>
          <w:szCs w:val="24"/>
        </w:rPr>
        <w:t>F</w:t>
      </w:r>
      <w:r w:rsidRPr="00F80F77">
        <w:rPr>
          <w:sz w:val="24"/>
          <w:szCs w:val="24"/>
        </w:rPr>
        <w:t>ellows)?</w:t>
      </w:r>
    </w:p>
    <w:p w14:paraId="0D0D7A15" w14:textId="77777777" w:rsidR="009E63B4" w:rsidRPr="00F80F77" w:rsidRDefault="009E63B4" w:rsidP="0011311C">
      <w:pPr>
        <w:pStyle w:val="ListParagraph"/>
        <w:numPr>
          <w:ilvl w:val="1"/>
          <w:numId w:val="7"/>
        </w:numPr>
        <w:rPr>
          <w:sz w:val="24"/>
          <w:szCs w:val="24"/>
        </w:rPr>
      </w:pPr>
      <w:r w:rsidRPr="00F80F77">
        <w:rPr>
          <w:sz w:val="24"/>
          <w:szCs w:val="24"/>
        </w:rPr>
        <w:t>What are your plans for integrating the Fellow into the organization’s work as a whole?  How will they interact with permanent staff?</w:t>
      </w:r>
    </w:p>
    <w:p w14:paraId="591141E2" w14:textId="77777777" w:rsidR="009E63B4" w:rsidRPr="00F80F77" w:rsidRDefault="009E63B4" w:rsidP="00F80F77">
      <w:pPr>
        <w:pStyle w:val="ListParagraph"/>
        <w:ind w:left="1440"/>
        <w:rPr>
          <w:sz w:val="24"/>
          <w:szCs w:val="24"/>
        </w:rPr>
      </w:pPr>
    </w:p>
    <w:p w14:paraId="0619552B" w14:textId="77777777" w:rsidR="00E9627A" w:rsidRPr="00410FC6" w:rsidRDefault="00E9627A" w:rsidP="00E7279A">
      <w:pPr>
        <w:pStyle w:val="ListParagraph"/>
        <w:numPr>
          <w:ilvl w:val="0"/>
          <w:numId w:val="7"/>
        </w:numPr>
        <w:rPr>
          <w:rFonts w:cs="Arial"/>
          <w:b/>
          <w:sz w:val="24"/>
          <w:szCs w:val="24"/>
        </w:rPr>
      </w:pPr>
      <w:r w:rsidRPr="00410FC6">
        <w:rPr>
          <w:rFonts w:cs="Arial"/>
          <w:b/>
          <w:sz w:val="24"/>
          <w:szCs w:val="24"/>
        </w:rPr>
        <w:t xml:space="preserve">What types of training </w:t>
      </w:r>
      <w:r w:rsidR="00AE428C" w:rsidRPr="00410FC6">
        <w:rPr>
          <w:rFonts w:cs="Arial"/>
          <w:b/>
          <w:sz w:val="24"/>
          <w:szCs w:val="24"/>
        </w:rPr>
        <w:t>and professional development opportunities will</w:t>
      </w:r>
      <w:r w:rsidRPr="00410FC6">
        <w:rPr>
          <w:rFonts w:cs="Arial"/>
          <w:b/>
          <w:sz w:val="24"/>
          <w:szCs w:val="24"/>
        </w:rPr>
        <w:t xml:space="preserve"> your organization provide to Fellows? </w:t>
      </w:r>
    </w:p>
    <w:p w14:paraId="14E512D6" w14:textId="77777777" w:rsidR="00E9627A" w:rsidRPr="00F80F77" w:rsidRDefault="00E9627A" w:rsidP="00E9627A">
      <w:pPr>
        <w:pStyle w:val="ListParagraph"/>
        <w:rPr>
          <w:rFonts w:cs="Arial"/>
          <w:b/>
          <w:sz w:val="24"/>
          <w:szCs w:val="24"/>
        </w:rPr>
      </w:pPr>
    </w:p>
    <w:p w14:paraId="331068C5" w14:textId="77777777" w:rsidR="00E7279A" w:rsidRPr="00410FC6" w:rsidRDefault="00E7279A" w:rsidP="00E7279A">
      <w:pPr>
        <w:pStyle w:val="ListParagraph"/>
        <w:numPr>
          <w:ilvl w:val="0"/>
          <w:numId w:val="7"/>
        </w:numPr>
        <w:rPr>
          <w:rFonts w:cs="Arial"/>
          <w:b/>
          <w:sz w:val="24"/>
          <w:szCs w:val="24"/>
        </w:rPr>
      </w:pPr>
      <w:r w:rsidRPr="00410FC6">
        <w:rPr>
          <w:rFonts w:cs="Arial"/>
          <w:b/>
          <w:sz w:val="24"/>
          <w:szCs w:val="24"/>
        </w:rPr>
        <w:t xml:space="preserve">Does your organization ever charge nominal fees for services?  Please describe the circumstances and fees charged. </w:t>
      </w:r>
    </w:p>
    <w:p w14:paraId="17901CEB" w14:textId="77777777" w:rsidR="00E9627A" w:rsidRPr="00410FC6" w:rsidRDefault="00E9627A" w:rsidP="00E9627A">
      <w:pPr>
        <w:pStyle w:val="ListParagraph"/>
        <w:rPr>
          <w:rFonts w:cs="Arial"/>
          <w:b/>
          <w:sz w:val="24"/>
          <w:szCs w:val="24"/>
        </w:rPr>
      </w:pPr>
    </w:p>
    <w:p w14:paraId="0EB22490" w14:textId="74EFAD1B" w:rsidR="00E9627A" w:rsidRPr="00410FC6" w:rsidRDefault="00E9627A" w:rsidP="00E7279A">
      <w:pPr>
        <w:pStyle w:val="ListParagraph"/>
        <w:numPr>
          <w:ilvl w:val="0"/>
          <w:numId w:val="7"/>
        </w:numPr>
        <w:rPr>
          <w:rFonts w:cs="Arial"/>
          <w:b/>
          <w:sz w:val="24"/>
          <w:szCs w:val="24"/>
        </w:rPr>
      </w:pPr>
      <w:r w:rsidRPr="00410FC6">
        <w:rPr>
          <w:rFonts w:cs="Arial"/>
          <w:b/>
          <w:sz w:val="24"/>
          <w:szCs w:val="24"/>
        </w:rPr>
        <w:t>Does your organization have a policy on child protection/safeguarding?  (If so, please attach</w:t>
      </w:r>
      <w:r w:rsidR="00A738D0">
        <w:rPr>
          <w:rFonts w:cs="Arial"/>
          <w:b/>
          <w:sz w:val="24"/>
          <w:szCs w:val="24"/>
        </w:rPr>
        <w:t>;</w:t>
      </w:r>
      <w:r w:rsidRPr="00410FC6">
        <w:rPr>
          <w:rFonts w:cs="Arial"/>
          <w:b/>
          <w:sz w:val="24"/>
          <w:szCs w:val="24"/>
        </w:rPr>
        <w:t xml:space="preserve"> if not, please describe </w:t>
      </w:r>
      <w:r w:rsidRPr="00410FC6">
        <w:rPr>
          <w:rFonts w:cs="Arial"/>
          <w:b/>
          <w:color w:val="000000"/>
          <w:sz w:val="24"/>
          <w:szCs w:val="24"/>
        </w:rPr>
        <w:t>current</w:t>
      </w:r>
      <w:r w:rsidR="004E0BC4" w:rsidRPr="00410FC6">
        <w:rPr>
          <w:rFonts w:cs="Arial"/>
          <w:b/>
          <w:color w:val="000000"/>
          <w:sz w:val="24"/>
          <w:szCs w:val="24"/>
        </w:rPr>
        <w:t xml:space="preserve"> </w:t>
      </w:r>
      <w:r w:rsidRPr="00410FC6">
        <w:rPr>
          <w:rFonts w:cs="Arial"/>
          <w:b/>
          <w:sz w:val="24"/>
          <w:szCs w:val="24"/>
        </w:rPr>
        <w:t>protocols.)</w:t>
      </w:r>
    </w:p>
    <w:p w14:paraId="63315CD6" w14:textId="318817C0" w:rsidR="00FF0653" w:rsidRPr="00F80F77" w:rsidRDefault="00FF0653" w:rsidP="00FF0653">
      <w:pPr>
        <w:rPr>
          <w:b/>
          <w:color w:val="299AB5"/>
          <w:sz w:val="28"/>
          <w:szCs w:val="28"/>
        </w:rPr>
      </w:pPr>
      <w:r w:rsidRPr="00F80F77">
        <w:rPr>
          <w:b/>
          <w:color w:val="299AB5"/>
          <w:sz w:val="28"/>
          <w:szCs w:val="28"/>
        </w:rPr>
        <w:t xml:space="preserve">Part </w:t>
      </w:r>
      <w:r w:rsidR="003A5D05" w:rsidRPr="00F80F77">
        <w:rPr>
          <w:b/>
          <w:color w:val="299AB5"/>
          <w:sz w:val="28"/>
          <w:szCs w:val="28"/>
        </w:rPr>
        <w:t>Two</w:t>
      </w:r>
      <w:r w:rsidRPr="00F80F77">
        <w:rPr>
          <w:b/>
          <w:color w:val="299AB5"/>
          <w:sz w:val="28"/>
          <w:szCs w:val="28"/>
        </w:rPr>
        <w:t xml:space="preserve">: </w:t>
      </w:r>
      <w:r w:rsidR="008B0DBC" w:rsidRPr="00F80F77">
        <w:rPr>
          <w:b/>
          <w:color w:val="299AB5"/>
          <w:sz w:val="28"/>
          <w:szCs w:val="28"/>
        </w:rPr>
        <w:t>P</w:t>
      </w:r>
      <w:r w:rsidR="008F5E6D" w:rsidRPr="00F80F77">
        <w:rPr>
          <w:b/>
          <w:color w:val="299AB5"/>
          <w:sz w:val="28"/>
          <w:szCs w:val="28"/>
        </w:rPr>
        <w:t xml:space="preserve">lan for </w:t>
      </w:r>
      <w:r w:rsidR="0011311C" w:rsidRPr="00F80F77">
        <w:rPr>
          <w:b/>
          <w:color w:val="299AB5"/>
          <w:sz w:val="28"/>
          <w:szCs w:val="28"/>
        </w:rPr>
        <w:t>20</w:t>
      </w:r>
      <w:r w:rsidR="00BB21C2">
        <w:rPr>
          <w:b/>
          <w:color w:val="299AB5"/>
          <w:sz w:val="28"/>
          <w:szCs w:val="28"/>
        </w:rPr>
        <w:t>20</w:t>
      </w:r>
      <w:r w:rsidR="007448AE" w:rsidRPr="00F80F77">
        <w:rPr>
          <w:b/>
          <w:color w:val="299AB5"/>
          <w:sz w:val="28"/>
          <w:szCs w:val="28"/>
        </w:rPr>
        <w:t xml:space="preserve"> Justice</w:t>
      </w:r>
      <w:r w:rsidR="003A5D05" w:rsidRPr="00F80F77">
        <w:rPr>
          <w:b/>
          <w:color w:val="299AB5"/>
          <w:sz w:val="28"/>
          <w:szCs w:val="28"/>
        </w:rPr>
        <w:t xml:space="preserve"> </w:t>
      </w:r>
      <w:r w:rsidR="008F5E6D" w:rsidRPr="00F80F77">
        <w:rPr>
          <w:b/>
          <w:color w:val="299AB5"/>
          <w:sz w:val="28"/>
          <w:szCs w:val="28"/>
        </w:rPr>
        <w:t>Fellow</w:t>
      </w:r>
      <w:r w:rsidR="00FD582C" w:rsidRPr="00F80F77">
        <w:rPr>
          <w:b/>
          <w:color w:val="299AB5"/>
          <w:sz w:val="28"/>
          <w:szCs w:val="28"/>
        </w:rPr>
        <w:t>s</w:t>
      </w:r>
      <w:r w:rsidR="008F5E6D" w:rsidRPr="00F80F77">
        <w:rPr>
          <w:b/>
          <w:color w:val="299AB5"/>
          <w:sz w:val="28"/>
          <w:szCs w:val="28"/>
        </w:rPr>
        <w:t xml:space="preserve"> </w:t>
      </w:r>
    </w:p>
    <w:p w14:paraId="77C3643E" w14:textId="77777777" w:rsidR="00FE5B09" w:rsidRPr="00F80F77" w:rsidRDefault="00FE5B09" w:rsidP="00FE5B09">
      <w:pPr>
        <w:pStyle w:val="ListParagraph"/>
        <w:jc w:val="both"/>
      </w:pPr>
    </w:p>
    <w:p w14:paraId="1DE98AF2" w14:textId="77777777" w:rsidR="00616702" w:rsidRPr="00F80F77" w:rsidRDefault="005A7552" w:rsidP="00616702">
      <w:pPr>
        <w:pStyle w:val="ListParagraph"/>
        <w:ind w:left="432"/>
        <w:rPr>
          <w:b/>
          <w:sz w:val="24"/>
          <w:szCs w:val="24"/>
        </w:rPr>
      </w:pPr>
      <w:r w:rsidRPr="00F80F77">
        <w:rPr>
          <w:rFonts w:cs="Arial"/>
          <w:b/>
          <w:sz w:val="24"/>
          <w:szCs w:val="24"/>
        </w:rPr>
        <w:t>Breakdown of F</w:t>
      </w:r>
      <w:r w:rsidR="00633A83" w:rsidRPr="00F80F77">
        <w:rPr>
          <w:rFonts w:cs="Arial"/>
          <w:b/>
          <w:sz w:val="24"/>
          <w:szCs w:val="24"/>
        </w:rPr>
        <w:t>ellows</w:t>
      </w:r>
      <w:r w:rsidR="00FD582C" w:rsidRPr="00F80F77">
        <w:rPr>
          <w:rFonts w:cs="Arial"/>
          <w:b/>
          <w:sz w:val="24"/>
          <w:szCs w:val="24"/>
        </w:rPr>
        <w:t>’</w:t>
      </w:r>
      <w:r w:rsidR="00633A83" w:rsidRPr="00F80F77">
        <w:rPr>
          <w:rFonts w:cs="Arial"/>
          <w:b/>
          <w:sz w:val="24"/>
          <w:szCs w:val="24"/>
        </w:rPr>
        <w:t xml:space="preserve"> legal work</w:t>
      </w:r>
      <w:r w:rsidR="00633A83" w:rsidRPr="00F80F77">
        <w:rPr>
          <w:rFonts w:cs="Arial"/>
          <w:sz w:val="24"/>
          <w:szCs w:val="24"/>
        </w:rPr>
        <w:t xml:space="preserve"> –</w:t>
      </w:r>
      <w:r w:rsidR="00344124" w:rsidRPr="00F80F77">
        <w:rPr>
          <w:rFonts w:cs="Arial"/>
          <w:sz w:val="24"/>
          <w:szCs w:val="24"/>
        </w:rPr>
        <w:t xml:space="preserve">Please use the table below to </w:t>
      </w:r>
      <w:r w:rsidR="00F316C7" w:rsidRPr="00F80F77">
        <w:rPr>
          <w:rFonts w:cs="Arial"/>
          <w:sz w:val="24"/>
          <w:szCs w:val="24"/>
        </w:rPr>
        <w:t xml:space="preserve">explain what types of matters you anticipate the </w:t>
      </w:r>
      <w:r w:rsidR="00E27CB0" w:rsidRPr="00F80F77">
        <w:rPr>
          <w:rFonts w:cs="Arial"/>
          <w:sz w:val="24"/>
          <w:szCs w:val="24"/>
        </w:rPr>
        <w:t xml:space="preserve">new </w:t>
      </w:r>
      <w:r w:rsidR="007448AE" w:rsidRPr="00F80F77">
        <w:rPr>
          <w:rFonts w:cs="Arial"/>
          <w:sz w:val="24"/>
          <w:szCs w:val="24"/>
        </w:rPr>
        <w:t xml:space="preserve">Justice </w:t>
      </w:r>
      <w:r w:rsidR="0095329F" w:rsidRPr="00F80F77">
        <w:rPr>
          <w:rFonts w:cs="Arial"/>
          <w:sz w:val="24"/>
          <w:szCs w:val="24"/>
        </w:rPr>
        <w:t>Fellow</w:t>
      </w:r>
      <w:r w:rsidR="00E27CB0" w:rsidRPr="00F80F77">
        <w:rPr>
          <w:rFonts w:cs="Arial"/>
          <w:sz w:val="24"/>
          <w:szCs w:val="24"/>
        </w:rPr>
        <w:t>(</w:t>
      </w:r>
      <w:r w:rsidR="00F316C7" w:rsidRPr="00F80F77">
        <w:rPr>
          <w:rFonts w:cs="Arial"/>
          <w:sz w:val="24"/>
          <w:szCs w:val="24"/>
        </w:rPr>
        <w:t>s</w:t>
      </w:r>
      <w:r w:rsidR="00E27CB0" w:rsidRPr="00F80F77">
        <w:rPr>
          <w:rFonts w:cs="Arial"/>
          <w:sz w:val="24"/>
          <w:szCs w:val="24"/>
        </w:rPr>
        <w:t>)</w:t>
      </w:r>
      <w:r w:rsidR="00F316C7" w:rsidRPr="00F80F77">
        <w:rPr>
          <w:rFonts w:cs="Arial"/>
          <w:sz w:val="24"/>
          <w:szCs w:val="24"/>
        </w:rPr>
        <w:t xml:space="preserve"> will handle</w:t>
      </w:r>
      <w:r w:rsidR="001D6C0F" w:rsidRPr="00F80F77">
        <w:rPr>
          <w:rFonts w:cs="Arial"/>
          <w:sz w:val="24"/>
          <w:szCs w:val="24"/>
        </w:rPr>
        <w:t xml:space="preserve"> in year one</w:t>
      </w:r>
      <w:r w:rsidR="00F316C7" w:rsidRPr="00F80F77">
        <w:rPr>
          <w:rFonts w:cs="Arial"/>
          <w:sz w:val="24"/>
          <w:szCs w:val="24"/>
        </w:rPr>
        <w:t xml:space="preserve">, the </w:t>
      </w:r>
      <w:r w:rsidR="00D807AF" w:rsidRPr="00F80F77">
        <w:rPr>
          <w:rFonts w:cs="Arial"/>
          <w:sz w:val="24"/>
          <w:szCs w:val="24"/>
        </w:rPr>
        <w:t xml:space="preserve">approximate </w:t>
      </w:r>
      <w:r w:rsidR="00F316C7" w:rsidRPr="00F80F77">
        <w:rPr>
          <w:rFonts w:cs="Arial"/>
          <w:sz w:val="24"/>
          <w:szCs w:val="24"/>
        </w:rPr>
        <w:t xml:space="preserve">percentage of time they will spend on each type of matter and the </w:t>
      </w:r>
      <w:r w:rsidR="00D807AF" w:rsidRPr="00F80F77">
        <w:rPr>
          <w:rFonts w:cs="Arial"/>
          <w:sz w:val="24"/>
          <w:szCs w:val="24"/>
        </w:rPr>
        <w:t xml:space="preserve">approximate </w:t>
      </w:r>
      <w:r w:rsidR="00F316C7" w:rsidRPr="00F80F77">
        <w:rPr>
          <w:rFonts w:cs="Arial"/>
          <w:sz w:val="24"/>
          <w:szCs w:val="24"/>
        </w:rPr>
        <w:t xml:space="preserve">number of </w:t>
      </w:r>
      <w:r w:rsidR="00F316C7" w:rsidRPr="00F80F77">
        <w:rPr>
          <w:rFonts w:cs="Arial"/>
          <w:sz w:val="24"/>
          <w:szCs w:val="24"/>
        </w:rPr>
        <w:lastRenderedPageBreak/>
        <w:t>cases they will handle on each type of matter.</w:t>
      </w:r>
      <w:r w:rsidR="0028081D" w:rsidRPr="00F80F77">
        <w:rPr>
          <w:rStyle w:val="FootnoteReference"/>
          <w:rFonts w:cs="Arial"/>
          <w:sz w:val="24"/>
          <w:szCs w:val="24"/>
        </w:rPr>
        <w:footnoteReference w:id="1"/>
      </w:r>
      <w:r w:rsidR="00114B4D" w:rsidRPr="00F80F77">
        <w:rPr>
          <w:rFonts w:cs="Arial"/>
          <w:sz w:val="24"/>
          <w:szCs w:val="24"/>
        </w:rPr>
        <w:t xml:space="preserve">  </w:t>
      </w:r>
      <w:r w:rsidR="00C2133C" w:rsidRPr="00F80F77">
        <w:rPr>
          <w:rFonts w:cs="Arial"/>
          <w:sz w:val="24"/>
          <w:szCs w:val="24"/>
        </w:rPr>
        <w:t xml:space="preserve"> </w:t>
      </w:r>
      <w:r w:rsidR="00616702" w:rsidRPr="00F80F77">
        <w:rPr>
          <w:b/>
          <w:sz w:val="24"/>
          <w:szCs w:val="24"/>
        </w:rPr>
        <w:t xml:space="preserve">If you choose the category “other” you must describe </w:t>
      </w:r>
      <w:r w:rsidR="00616702" w:rsidRPr="00F80F77">
        <w:rPr>
          <w:b/>
          <w:color w:val="000000"/>
          <w:sz w:val="24"/>
          <w:szCs w:val="24"/>
        </w:rPr>
        <w:t>in detail</w:t>
      </w:r>
      <w:r w:rsidR="004E0BC4" w:rsidRPr="00F80F77">
        <w:rPr>
          <w:b/>
          <w:color w:val="000000"/>
          <w:sz w:val="24"/>
          <w:szCs w:val="24"/>
        </w:rPr>
        <w:t xml:space="preserve"> </w:t>
      </w:r>
      <w:r w:rsidR="00616702" w:rsidRPr="00F80F77">
        <w:rPr>
          <w:b/>
          <w:sz w:val="24"/>
          <w:szCs w:val="24"/>
        </w:rPr>
        <w:t>what case types you are including in this category.</w:t>
      </w:r>
    </w:p>
    <w:p w14:paraId="23843976" w14:textId="77777777" w:rsidR="00633A83" w:rsidRPr="00F80F77" w:rsidRDefault="00633A83" w:rsidP="00C2133C">
      <w:pPr>
        <w:pStyle w:val="ListParagraph"/>
        <w:jc w:val="both"/>
        <w:rPr>
          <w:sz w:val="24"/>
          <w:szCs w:val="24"/>
        </w:rPr>
      </w:pPr>
    </w:p>
    <w:tbl>
      <w:tblPr>
        <w:tblStyle w:val="TableGrid"/>
        <w:tblW w:w="0" w:type="auto"/>
        <w:tblInd w:w="828" w:type="dxa"/>
        <w:tblLook w:val="04A0" w:firstRow="1" w:lastRow="0" w:firstColumn="1" w:lastColumn="0" w:noHBand="0" w:noVBand="1"/>
      </w:tblPr>
      <w:tblGrid>
        <w:gridCol w:w="3720"/>
        <w:gridCol w:w="2400"/>
        <w:gridCol w:w="2402"/>
      </w:tblGrid>
      <w:tr w:rsidR="00240CA5" w:rsidRPr="00F80F77" w14:paraId="18CC5746" w14:textId="77777777" w:rsidTr="0011311C">
        <w:tc>
          <w:tcPr>
            <w:tcW w:w="3816" w:type="dxa"/>
          </w:tcPr>
          <w:p w14:paraId="229D2BA7" w14:textId="77777777" w:rsidR="00240CA5" w:rsidRPr="00F80F77" w:rsidRDefault="00240CA5" w:rsidP="0011311C">
            <w:pPr>
              <w:rPr>
                <w:b/>
                <w:sz w:val="24"/>
                <w:szCs w:val="24"/>
              </w:rPr>
            </w:pPr>
            <w:r w:rsidRPr="00F80F77">
              <w:rPr>
                <w:b/>
                <w:sz w:val="24"/>
                <w:szCs w:val="24"/>
              </w:rPr>
              <w:t>Case Type</w:t>
            </w:r>
          </w:p>
        </w:tc>
        <w:tc>
          <w:tcPr>
            <w:tcW w:w="2466" w:type="dxa"/>
          </w:tcPr>
          <w:p w14:paraId="02A05999" w14:textId="77777777" w:rsidR="00240CA5" w:rsidRPr="00F80F77" w:rsidRDefault="00341621" w:rsidP="00024B6B">
            <w:pPr>
              <w:rPr>
                <w:b/>
                <w:sz w:val="24"/>
                <w:szCs w:val="24"/>
              </w:rPr>
            </w:pPr>
            <w:r w:rsidRPr="00F80F77">
              <w:rPr>
                <w:b/>
                <w:sz w:val="24"/>
                <w:szCs w:val="24"/>
              </w:rPr>
              <w:t>Percent of Case</w:t>
            </w:r>
            <w:r w:rsidR="00024B6B" w:rsidRPr="00F80F77">
              <w:rPr>
                <w:b/>
                <w:sz w:val="24"/>
                <w:szCs w:val="24"/>
              </w:rPr>
              <w:t>s</w:t>
            </w:r>
          </w:p>
        </w:tc>
        <w:tc>
          <w:tcPr>
            <w:tcW w:w="2466" w:type="dxa"/>
          </w:tcPr>
          <w:p w14:paraId="5C99F156" w14:textId="77777777" w:rsidR="00240CA5" w:rsidRPr="00F80F77" w:rsidRDefault="00240CA5" w:rsidP="0011311C">
            <w:pPr>
              <w:rPr>
                <w:b/>
                <w:sz w:val="24"/>
                <w:szCs w:val="24"/>
              </w:rPr>
            </w:pPr>
            <w:r w:rsidRPr="00F80F77">
              <w:rPr>
                <w:b/>
                <w:sz w:val="24"/>
                <w:szCs w:val="24"/>
              </w:rPr>
              <w:t>Number of Cases</w:t>
            </w:r>
          </w:p>
        </w:tc>
      </w:tr>
      <w:tr w:rsidR="00240CA5" w:rsidRPr="00F80F77" w14:paraId="59237C09" w14:textId="77777777" w:rsidTr="0011311C">
        <w:tc>
          <w:tcPr>
            <w:tcW w:w="3816" w:type="dxa"/>
          </w:tcPr>
          <w:p w14:paraId="723CD98A" w14:textId="77777777" w:rsidR="00240CA5" w:rsidRPr="00F80F77" w:rsidRDefault="00240CA5" w:rsidP="00240CA5">
            <w:pPr>
              <w:pStyle w:val="ListParagraph"/>
              <w:numPr>
                <w:ilvl w:val="0"/>
                <w:numId w:val="20"/>
              </w:numPr>
              <w:ind w:left="360"/>
              <w:rPr>
                <w:sz w:val="24"/>
                <w:szCs w:val="24"/>
              </w:rPr>
            </w:pPr>
            <w:r w:rsidRPr="00F80F77">
              <w:rPr>
                <w:sz w:val="24"/>
                <w:szCs w:val="24"/>
              </w:rPr>
              <w:t>Affirmative asylum</w:t>
            </w:r>
          </w:p>
        </w:tc>
        <w:tc>
          <w:tcPr>
            <w:tcW w:w="2466" w:type="dxa"/>
          </w:tcPr>
          <w:p w14:paraId="23727D6B" w14:textId="77777777" w:rsidR="00240CA5" w:rsidRPr="00F80F77" w:rsidRDefault="00240CA5" w:rsidP="0011311C">
            <w:pPr>
              <w:jc w:val="center"/>
              <w:rPr>
                <w:b/>
                <w:sz w:val="24"/>
                <w:szCs w:val="24"/>
              </w:rPr>
            </w:pPr>
          </w:p>
        </w:tc>
        <w:tc>
          <w:tcPr>
            <w:tcW w:w="2466" w:type="dxa"/>
          </w:tcPr>
          <w:p w14:paraId="7A423621" w14:textId="77777777" w:rsidR="00240CA5" w:rsidRPr="00F80F77" w:rsidRDefault="00240CA5" w:rsidP="0011311C">
            <w:pPr>
              <w:jc w:val="center"/>
              <w:rPr>
                <w:b/>
                <w:sz w:val="24"/>
                <w:szCs w:val="24"/>
              </w:rPr>
            </w:pPr>
          </w:p>
        </w:tc>
      </w:tr>
      <w:tr w:rsidR="00240CA5" w:rsidRPr="00F80F77" w14:paraId="7B970FD8" w14:textId="77777777" w:rsidTr="0011311C">
        <w:tc>
          <w:tcPr>
            <w:tcW w:w="3816" w:type="dxa"/>
          </w:tcPr>
          <w:p w14:paraId="415A3C69" w14:textId="77777777" w:rsidR="00240CA5" w:rsidRPr="00F80F77" w:rsidRDefault="00240CA5" w:rsidP="00240CA5">
            <w:pPr>
              <w:pStyle w:val="ListParagraph"/>
              <w:numPr>
                <w:ilvl w:val="0"/>
                <w:numId w:val="20"/>
              </w:numPr>
              <w:ind w:left="360"/>
              <w:rPr>
                <w:sz w:val="24"/>
                <w:szCs w:val="24"/>
              </w:rPr>
            </w:pPr>
            <w:r w:rsidRPr="00F80F77">
              <w:rPr>
                <w:sz w:val="24"/>
                <w:szCs w:val="24"/>
              </w:rPr>
              <w:t>Defensive asylum</w:t>
            </w:r>
          </w:p>
        </w:tc>
        <w:tc>
          <w:tcPr>
            <w:tcW w:w="2466" w:type="dxa"/>
          </w:tcPr>
          <w:p w14:paraId="3DCC6B80" w14:textId="77777777" w:rsidR="00240CA5" w:rsidRPr="00F80F77" w:rsidRDefault="00240CA5" w:rsidP="0011311C">
            <w:pPr>
              <w:jc w:val="center"/>
              <w:rPr>
                <w:b/>
                <w:sz w:val="24"/>
                <w:szCs w:val="24"/>
              </w:rPr>
            </w:pPr>
          </w:p>
        </w:tc>
        <w:tc>
          <w:tcPr>
            <w:tcW w:w="2466" w:type="dxa"/>
          </w:tcPr>
          <w:p w14:paraId="6644E1CB" w14:textId="77777777" w:rsidR="00240CA5" w:rsidRPr="00F80F77" w:rsidRDefault="00240CA5" w:rsidP="0011311C">
            <w:pPr>
              <w:jc w:val="center"/>
              <w:rPr>
                <w:b/>
                <w:sz w:val="24"/>
                <w:szCs w:val="24"/>
              </w:rPr>
            </w:pPr>
          </w:p>
        </w:tc>
      </w:tr>
      <w:tr w:rsidR="00240CA5" w:rsidRPr="00F80F77" w14:paraId="79E5F74E" w14:textId="77777777" w:rsidTr="0011311C">
        <w:tc>
          <w:tcPr>
            <w:tcW w:w="3816" w:type="dxa"/>
          </w:tcPr>
          <w:p w14:paraId="6D47CF45" w14:textId="77777777" w:rsidR="00240CA5" w:rsidRPr="00F80F77" w:rsidRDefault="00240CA5" w:rsidP="00240CA5">
            <w:pPr>
              <w:pStyle w:val="ListParagraph"/>
              <w:numPr>
                <w:ilvl w:val="0"/>
                <w:numId w:val="20"/>
              </w:numPr>
              <w:ind w:left="360"/>
              <w:rPr>
                <w:sz w:val="24"/>
                <w:szCs w:val="24"/>
              </w:rPr>
            </w:pPr>
            <w:r w:rsidRPr="00F80F77">
              <w:rPr>
                <w:sz w:val="24"/>
                <w:szCs w:val="24"/>
              </w:rPr>
              <w:t>Detained removal defense</w:t>
            </w:r>
          </w:p>
        </w:tc>
        <w:tc>
          <w:tcPr>
            <w:tcW w:w="2466" w:type="dxa"/>
          </w:tcPr>
          <w:p w14:paraId="76E7895E" w14:textId="77777777" w:rsidR="00240CA5" w:rsidRPr="00F80F77" w:rsidRDefault="00240CA5" w:rsidP="0011311C">
            <w:pPr>
              <w:jc w:val="center"/>
              <w:rPr>
                <w:b/>
                <w:sz w:val="24"/>
                <w:szCs w:val="24"/>
              </w:rPr>
            </w:pPr>
          </w:p>
        </w:tc>
        <w:tc>
          <w:tcPr>
            <w:tcW w:w="2466" w:type="dxa"/>
          </w:tcPr>
          <w:p w14:paraId="2B8DCC5E" w14:textId="77777777" w:rsidR="00240CA5" w:rsidRPr="00F80F77" w:rsidRDefault="00240CA5" w:rsidP="0011311C">
            <w:pPr>
              <w:jc w:val="center"/>
              <w:rPr>
                <w:b/>
                <w:sz w:val="24"/>
                <w:szCs w:val="24"/>
              </w:rPr>
            </w:pPr>
          </w:p>
        </w:tc>
      </w:tr>
      <w:tr w:rsidR="00240CA5" w:rsidRPr="00F80F77" w14:paraId="213B8530" w14:textId="77777777" w:rsidTr="0011311C">
        <w:tc>
          <w:tcPr>
            <w:tcW w:w="3816" w:type="dxa"/>
          </w:tcPr>
          <w:p w14:paraId="064D5E48" w14:textId="77777777" w:rsidR="00240CA5" w:rsidRPr="00F80F77" w:rsidRDefault="00240CA5" w:rsidP="00240CA5">
            <w:pPr>
              <w:pStyle w:val="ListParagraph"/>
              <w:numPr>
                <w:ilvl w:val="0"/>
                <w:numId w:val="20"/>
              </w:numPr>
              <w:ind w:left="360"/>
              <w:rPr>
                <w:sz w:val="24"/>
                <w:szCs w:val="24"/>
              </w:rPr>
            </w:pPr>
            <w:r w:rsidRPr="00F80F77">
              <w:rPr>
                <w:sz w:val="24"/>
                <w:szCs w:val="24"/>
              </w:rPr>
              <w:t>Non-detained removal defense</w:t>
            </w:r>
          </w:p>
        </w:tc>
        <w:tc>
          <w:tcPr>
            <w:tcW w:w="2466" w:type="dxa"/>
          </w:tcPr>
          <w:p w14:paraId="612695D8" w14:textId="77777777" w:rsidR="00240CA5" w:rsidRPr="00F80F77" w:rsidRDefault="00240CA5" w:rsidP="0011311C">
            <w:pPr>
              <w:jc w:val="center"/>
              <w:rPr>
                <w:b/>
                <w:sz w:val="24"/>
                <w:szCs w:val="24"/>
              </w:rPr>
            </w:pPr>
          </w:p>
        </w:tc>
        <w:tc>
          <w:tcPr>
            <w:tcW w:w="2466" w:type="dxa"/>
          </w:tcPr>
          <w:p w14:paraId="204F6752" w14:textId="77777777" w:rsidR="00240CA5" w:rsidRPr="00F80F77" w:rsidRDefault="00240CA5" w:rsidP="0011311C">
            <w:pPr>
              <w:jc w:val="center"/>
              <w:rPr>
                <w:b/>
                <w:sz w:val="24"/>
                <w:szCs w:val="24"/>
              </w:rPr>
            </w:pPr>
          </w:p>
        </w:tc>
      </w:tr>
      <w:tr w:rsidR="00240CA5" w:rsidRPr="00F80F77" w14:paraId="31CC86A6" w14:textId="77777777" w:rsidTr="0011311C">
        <w:tc>
          <w:tcPr>
            <w:tcW w:w="3816" w:type="dxa"/>
          </w:tcPr>
          <w:p w14:paraId="03715876" w14:textId="77777777" w:rsidR="00240CA5" w:rsidRPr="00F80F77" w:rsidRDefault="00240CA5" w:rsidP="00240CA5">
            <w:pPr>
              <w:pStyle w:val="ListParagraph"/>
              <w:numPr>
                <w:ilvl w:val="0"/>
                <w:numId w:val="20"/>
              </w:numPr>
              <w:ind w:left="360"/>
              <w:rPr>
                <w:sz w:val="24"/>
                <w:szCs w:val="24"/>
              </w:rPr>
            </w:pPr>
            <w:r w:rsidRPr="00F80F77">
              <w:rPr>
                <w:sz w:val="24"/>
                <w:szCs w:val="24"/>
              </w:rPr>
              <w:t>VAWA</w:t>
            </w:r>
          </w:p>
        </w:tc>
        <w:tc>
          <w:tcPr>
            <w:tcW w:w="2466" w:type="dxa"/>
          </w:tcPr>
          <w:p w14:paraId="2E5B4810" w14:textId="77777777" w:rsidR="00240CA5" w:rsidRPr="00F80F77" w:rsidRDefault="00240CA5" w:rsidP="0011311C">
            <w:pPr>
              <w:jc w:val="center"/>
              <w:rPr>
                <w:b/>
                <w:sz w:val="24"/>
                <w:szCs w:val="24"/>
              </w:rPr>
            </w:pPr>
          </w:p>
        </w:tc>
        <w:tc>
          <w:tcPr>
            <w:tcW w:w="2466" w:type="dxa"/>
          </w:tcPr>
          <w:p w14:paraId="7EE85331" w14:textId="77777777" w:rsidR="00240CA5" w:rsidRPr="00F80F77" w:rsidRDefault="00240CA5" w:rsidP="0011311C">
            <w:pPr>
              <w:jc w:val="center"/>
              <w:rPr>
                <w:b/>
                <w:sz w:val="24"/>
                <w:szCs w:val="24"/>
              </w:rPr>
            </w:pPr>
          </w:p>
        </w:tc>
      </w:tr>
      <w:tr w:rsidR="00CD5507" w:rsidRPr="00F80F77" w14:paraId="2F63855B" w14:textId="77777777" w:rsidTr="0011311C">
        <w:tc>
          <w:tcPr>
            <w:tcW w:w="3816" w:type="dxa"/>
          </w:tcPr>
          <w:p w14:paraId="0E564DEC" w14:textId="77777777" w:rsidR="00CD5507" w:rsidRPr="00F80F77" w:rsidRDefault="00CD5507" w:rsidP="00240CA5">
            <w:pPr>
              <w:pStyle w:val="ListParagraph"/>
              <w:numPr>
                <w:ilvl w:val="0"/>
                <w:numId w:val="20"/>
              </w:numPr>
              <w:ind w:left="360"/>
              <w:rPr>
                <w:sz w:val="24"/>
                <w:szCs w:val="24"/>
              </w:rPr>
            </w:pPr>
            <w:r w:rsidRPr="00F80F77">
              <w:rPr>
                <w:sz w:val="24"/>
                <w:szCs w:val="24"/>
              </w:rPr>
              <w:t>Affirmative SIJ</w:t>
            </w:r>
          </w:p>
        </w:tc>
        <w:tc>
          <w:tcPr>
            <w:tcW w:w="2466" w:type="dxa"/>
          </w:tcPr>
          <w:p w14:paraId="1FF81261" w14:textId="77777777" w:rsidR="00CD5507" w:rsidRPr="00F80F77" w:rsidRDefault="00CD5507" w:rsidP="0011311C">
            <w:pPr>
              <w:jc w:val="center"/>
              <w:rPr>
                <w:b/>
                <w:sz w:val="24"/>
                <w:szCs w:val="24"/>
              </w:rPr>
            </w:pPr>
          </w:p>
        </w:tc>
        <w:tc>
          <w:tcPr>
            <w:tcW w:w="2466" w:type="dxa"/>
          </w:tcPr>
          <w:p w14:paraId="0AE5DD32" w14:textId="77777777" w:rsidR="00CD5507" w:rsidRPr="00F80F77" w:rsidRDefault="00CD5507" w:rsidP="0011311C">
            <w:pPr>
              <w:jc w:val="center"/>
              <w:rPr>
                <w:b/>
                <w:sz w:val="24"/>
                <w:szCs w:val="24"/>
              </w:rPr>
            </w:pPr>
          </w:p>
        </w:tc>
      </w:tr>
      <w:tr w:rsidR="00240CA5" w:rsidRPr="00F80F77" w14:paraId="113BB85C" w14:textId="77777777" w:rsidTr="0011311C">
        <w:tc>
          <w:tcPr>
            <w:tcW w:w="3816" w:type="dxa"/>
          </w:tcPr>
          <w:p w14:paraId="17FFC4C2" w14:textId="77777777" w:rsidR="00240CA5" w:rsidRPr="00F80F77" w:rsidRDefault="00CD5507" w:rsidP="00240CA5">
            <w:pPr>
              <w:pStyle w:val="ListParagraph"/>
              <w:numPr>
                <w:ilvl w:val="0"/>
                <w:numId w:val="20"/>
              </w:numPr>
              <w:ind w:left="360"/>
              <w:rPr>
                <w:sz w:val="24"/>
                <w:szCs w:val="24"/>
              </w:rPr>
            </w:pPr>
            <w:r w:rsidRPr="00F80F77">
              <w:rPr>
                <w:sz w:val="24"/>
                <w:szCs w:val="24"/>
              </w:rPr>
              <w:t xml:space="preserve">Defensive </w:t>
            </w:r>
            <w:r w:rsidR="00240CA5" w:rsidRPr="00F80F77">
              <w:rPr>
                <w:sz w:val="24"/>
                <w:szCs w:val="24"/>
              </w:rPr>
              <w:t>SIJ</w:t>
            </w:r>
          </w:p>
        </w:tc>
        <w:tc>
          <w:tcPr>
            <w:tcW w:w="2466" w:type="dxa"/>
          </w:tcPr>
          <w:p w14:paraId="4A2C1201" w14:textId="77777777" w:rsidR="00240CA5" w:rsidRPr="00F80F77" w:rsidRDefault="00240CA5" w:rsidP="0011311C">
            <w:pPr>
              <w:jc w:val="center"/>
              <w:rPr>
                <w:b/>
                <w:sz w:val="24"/>
                <w:szCs w:val="24"/>
              </w:rPr>
            </w:pPr>
          </w:p>
        </w:tc>
        <w:tc>
          <w:tcPr>
            <w:tcW w:w="2466" w:type="dxa"/>
          </w:tcPr>
          <w:p w14:paraId="17BB8DCD" w14:textId="77777777" w:rsidR="00240CA5" w:rsidRPr="00F80F77" w:rsidRDefault="00240CA5" w:rsidP="0011311C">
            <w:pPr>
              <w:jc w:val="center"/>
              <w:rPr>
                <w:b/>
                <w:sz w:val="24"/>
                <w:szCs w:val="24"/>
              </w:rPr>
            </w:pPr>
          </w:p>
        </w:tc>
      </w:tr>
      <w:tr w:rsidR="00240CA5" w:rsidRPr="00F80F77" w14:paraId="45FDA2A8" w14:textId="77777777" w:rsidTr="0011311C">
        <w:tc>
          <w:tcPr>
            <w:tcW w:w="3816" w:type="dxa"/>
          </w:tcPr>
          <w:p w14:paraId="3B1C4E74" w14:textId="77777777" w:rsidR="00240CA5" w:rsidRPr="00F80F77" w:rsidRDefault="00240CA5" w:rsidP="00240CA5">
            <w:pPr>
              <w:pStyle w:val="ListParagraph"/>
              <w:numPr>
                <w:ilvl w:val="0"/>
                <w:numId w:val="20"/>
              </w:numPr>
              <w:ind w:left="360"/>
              <w:rPr>
                <w:sz w:val="24"/>
                <w:szCs w:val="24"/>
              </w:rPr>
            </w:pPr>
            <w:r w:rsidRPr="00F80F77">
              <w:rPr>
                <w:sz w:val="24"/>
                <w:szCs w:val="24"/>
              </w:rPr>
              <w:t>T &amp; U Visas</w:t>
            </w:r>
          </w:p>
        </w:tc>
        <w:tc>
          <w:tcPr>
            <w:tcW w:w="2466" w:type="dxa"/>
          </w:tcPr>
          <w:p w14:paraId="47FA9859" w14:textId="77777777" w:rsidR="00240CA5" w:rsidRPr="00F80F77" w:rsidRDefault="00240CA5" w:rsidP="0011311C">
            <w:pPr>
              <w:jc w:val="center"/>
              <w:rPr>
                <w:b/>
                <w:sz w:val="24"/>
                <w:szCs w:val="24"/>
              </w:rPr>
            </w:pPr>
          </w:p>
        </w:tc>
        <w:tc>
          <w:tcPr>
            <w:tcW w:w="2466" w:type="dxa"/>
          </w:tcPr>
          <w:p w14:paraId="73B370DC" w14:textId="77777777" w:rsidR="00240CA5" w:rsidRPr="00F80F77" w:rsidRDefault="00240CA5" w:rsidP="0011311C">
            <w:pPr>
              <w:jc w:val="center"/>
              <w:rPr>
                <w:b/>
                <w:sz w:val="24"/>
                <w:szCs w:val="24"/>
              </w:rPr>
            </w:pPr>
          </w:p>
        </w:tc>
      </w:tr>
      <w:tr w:rsidR="00240CA5" w:rsidRPr="00F80F77" w14:paraId="09CAA74C" w14:textId="77777777" w:rsidTr="0011311C">
        <w:tc>
          <w:tcPr>
            <w:tcW w:w="3816" w:type="dxa"/>
          </w:tcPr>
          <w:p w14:paraId="2E55CEE4" w14:textId="77777777" w:rsidR="00240CA5" w:rsidRPr="00F80F77" w:rsidRDefault="00240CA5" w:rsidP="007448AE">
            <w:pPr>
              <w:pStyle w:val="ListParagraph"/>
              <w:numPr>
                <w:ilvl w:val="0"/>
                <w:numId w:val="20"/>
              </w:numPr>
              <w:ind w:left="360"/>
              <w:rPr>
                <w:sz w:val="24"/>
                <w:szCs w:val="24"/>
              </w:rPr>
            </w:pPr>
            <w:r w:rsidRPr="00F80F77">
              <w:rPr>
                <w:sz w:val="24"/>
                <w:szCs w:val="24"/>
              </w:rPr>
              <w:t>Other</w:t>
            </w:r>
            <w:r w:rsidRPr="00F80F77">
              <w:rPr>
                <w:rStyle w:val="FootnoteReference"/>
                <w:sz w:val="24"/>
                <w:szCs w:val="24"/>
              </w:rPr>
              <w:footnoteReference w:id="2"/>
            </w:r>
            <w:r w:rsidR="007448AE" w:rsidRPr="00F80F77">
              <w:rPr>
                <w:sz w:val="24"/>
                <w:szCs w:val="24"/>
              </w:rPr>
              <w:t xml:space="preserve"> (explain in narrative below)</w:t>
            </w:r>
          </w:p>
        </w:tc>
        <w:tc>
          <w:tcPr>
            <w:tcW w:w="2466" w:type="dxa"/>
          </w:tcPr>
          <w:p w14:paraId="2CEEBBB9" w14:textId="77777777" w:rsidR="00240CA5" w:rsidRPr="00F80F77" w:rsidRDefault="00240CA5" w:rsidP="0011311C">
            <w:pPr>
              <w:jc w:val="center"/>
              <w:rPr>
                <w:b/>
                <w:sz w:val="24"/>
                <w:szCs w:val="24"/>
              </w:rPr>
            </w:pPr>
          </w:p>
        </w:tc>
        <w:tc>
          <w:tcPr>
            <w:tcW w:w="2466" w:type="dxa"/>
          </w:tcPr>
          <w:p w14:paraId="5DA47934" w14:textId="77777777" w:rsidR="00240CA5" w:rsidRPr="00F80F77" w:rsidRDefault="00240CA5" w:rsidP="0011311C">
            <w:pPr>
              <w:jc w:val="center"/>
              <w:rPr>
                <w:b/>
                <w:sz w:val="24"/>
                <w:szCs w:val="24"/>
              </w:rPr>
            </w:pPr>
          </w:p>
        </w:tc>
      </w:tr>
      <w:tr w:rsidR="00240CA5" w:rsidRPr="00F80F77" w14:paraId="6F2E5327" w14:textId="77777777" w:rsidTr="0011311C">
        <w:tc>
          <w:tcPr>
            <w:tcW w:w="3816" w:type="dxa"/>
          </w:tcPr>
          <w:p w14:paraId="3E80B533" w14:textId="77777777" w:rsidR="00240CA5" w:rsidRPr="00F80F77" w:rsidRDefault="00240CA5" w:rsidP="0011311C">
            <w:pPr>
              <w:rPr>
                <w:b/>
                <w:sz w:val="24"/>
                <w:szCs w:val="24"/>
              </w:rPr>
            </w:pPr>
            <w:r w:rsidRPr="00F80F77">
              <w:rPr>
                <w:b/>
                <w:sz w:val="24"/>
                <w:szCs w:val="24"/>
              </w:rPr>
              <w:t>Total</w:t>
            </w:r>
          </w:p>
        </w:tc>
        <w:tc>
          <w:tcPr>
            <w:tcW w:w="2466" w:type="dxa"/>
          </w:tcPr>
          <w:p w14:paraId="6AB42DE8" w14:textId="77777777" w:rsidR="00240CA5" w:rsidRPr="00F80F77" w:rsidRDefault="00240CA5" w:rsidP="0011311C">
            <w:pPr>
              <w:jc w:val="center"/>
              <w:rPr>
                <w:b/>
                <w:sz w:val="24"/>
                <w:szCs w:val="24"/>
              </w:rPr>
            </w:pPr>
            <w:r w:rsidRPr="00F80F77">
              <w:rPr>
                <w:b/>
                <w:sz w:val="24"/>
                <w:szCs w:val="24"/>
              </w:rPr>
              <w:t>100%</w:t>
            </w:r>
          </w:p>
        </w:tc>
        <w:tc>
          <w:tcPr>
            <w:tcW w:w="2466" w:type="dxa"/>
          </w:tcPr>
          <w:p w14:paraId="1D5208F5" w14:textId="77777777" w:rsidR="00240CA5" w:rsidRPr="00F80F77" w:rsidRDefault="00240CA5" w:rsidP="0011311C">
            <w:pPr>
              <w:jc w:val="center"/>
              <w:rPr>
                <w:b/>
                <w:sz w:val="24"/>
                <w:szCs w:val="24"/>
              </w:rPr>
            </w:pPr>
          </w:p>
        </w:tc>
      </w:tr>
    </w:tbl>
    <w:p w14:paraId="5F38E931" w14:textId="77777777" w:rsidR="00E27CB0" w:rsidRPr="00F80F77" w:rsidRDefault="00E27CB0" w:rsidP="00E27CB0">
      <w:pPr>
        <w:pStyle w:val="ListParagraph"/>
        <w:jc w:val="both"/>
        <w:rPr>
          <w:sz w:val="24"/>
          <w:szCs w:val="24"/>
        </w:rPr>
      </w:pPr>
    </w:p>
    <w:p w14:paraId="2556D78A" w14:textId="740A2C82" w:rsidR="00616702" w:rsidRPr="00F80F77" w:rsidRDefault="00616702" w:rsidP="00616702">
      <w:pPr>
        <w:pStyle w:val="ListParagraph"/>
        <w:jc w:val="both"/>
        <w:rPr>
          <w:sz w:val="24"/>
          <w:szCs w:val="24"/>
        </w:rPr>
      </w:pPr>
      <w:r w:rsidRPr="00F80F77">
        <w:rPr>
          <w:sz w:val="24"/>
          <w:szCs w:val="24"/>
        </w:rPr>
        <w:t xml:space="preserve">Target caseloads are 65 cases by the end of year two.  </w:t>
      </w:r>
      <w:r w:rsidR="00CD5507" w:rsidRPr="00F80F77">
        <w:rPr>
          <w:sz w:val="24"/>
          <w:szCs w:val="24"/>
        </w:rPr>
        <w:t xml:space="preserve">IJC communicates to the Fellows that they are expected to file 25 cases their first year and 40 during their second year to allow a ramping up process.  </w:t>
      </w:r>
      <w:r w:rsidRPr="00410FC6">
        <w:rPr>
          <w:sz w:val="24"/>
          <w:szCs w:val="24"/>
        </w:rPr>
        <w:t xml:space="preserve">We define “open” cases as cases for which a </w:t>
      </w:r>
      <w:r w:rsidR="00A738D0">
        <w:rPr>
          <w:sz w:val="24"/>
          <w:szCs w:val="24"/>
        </w:rPr>
        <w:t>F</w:t>
      </w:r>
      <w:r w:rsidRPr="00410FC6">
        <w:rPr>
          <w:sz w:val="24"/>
          <w:szCs w:val="24"/>
        </w:rPr>
        <w:t xml:space="preserve">ellow is primarily responsible.  We do not require that the </w:t>
      </w:r>
      <w:r w:rsidR="00A738D0">
        <w:rPr>
          <w:sz w:val="24"/>
          <w:szCs w:val="24"/>
        </w:rPr>
        <w:t>F</w:t>
      </w:r>
      <w:r w:rsidRPr="00410FC6">
        <w:rPr>
          <w:sz w:val="24"/>
          <w:szCs w:val="24"/>
        </w:rPr>
        <w:t>ellow be the one to actually open the case (that is</w:t>
      </w:r>
      <w:r w:rsidR="00A738D0">
        <w:rPr>
          <w:sz w:val="24"/>
          <w:szCs w:val="24"/>
        </w:rPr>
        <w:t>,</w:t>
      </w:r>
      <w:r w:rsidRPr="00410FC6">
        <w:rPr>
          <w:sz w:val="24"/>
          <w:szCs w:val="24"/>
        </w:rPr>
        <w:t xml:space="preserve"> the case could have been pending at the office when the fellow arrived) but you may not “count” cases towards IJC data if you are already counting them on other grants.</w:t>
      </w:r>
      <w:r w:rsidR="00CD5507" w:rsidRPr="00F80F77">
        <w:rPr>
          <w:sz w:val="24"/>
          <w:szCs w:val="24"/>
        </w:rPr>
        <w:t xml:space="preserve">  The same is true of cases worked on by IJC Fellows, you may not count them as deliverables for other grants.</w:t>
      </w:r>
    </w:p>
    <w:p w14:paraId="0F97A1B4" w14:textId="77777777" w:rsidR="00616702" w:rsidRPr="00F80F77" w:rsidRDefault="00616702" w:rsidP="00616702">
      <w:pPr>
        <w:pStyle w:val="ListParagraph"/>
        <w:jc w:val="both"/>
        <w:rPr>
          <w:b/>
          <w:sz w:val="24"/>
          <w:szCs w:val="24"/>
        </w:rPr>
      </w:pPr>
    </w:p>
    <w:p w14:paraId="47231E54" w14:textId="77777777" w:rsidR="00D16F13" w:rsidRPr="00F80F77" w:rsidRDefault="00616702" w:rsidP="00D16F13">
      <w:pPr>
        <w:pStyle w:val="ListParagraph"/>
        <w:numPr>
          <w:ilvl w:val="0"/>
          <w:numId w:val="18"/>
        </w:numPr>
        <w:jc w:val="both"/>
        <w:rPr>
          <w:b/>
          <w:sz w:val="24"/>
          <w:szCs w:val="24"/>
        </w:rPr>
      </w:pPr>
      <w:r w:rsidRPr="00F80F77">
        <w:rPr>
          <w:b/>
          <w:sz w:val="24"/>
          <w:szCs w:val="24"/>
        </w:rPr>
        <w:t>D</w:t>
      </w:r>
      <w:r w:rsidR="00E27CB0" w:rsidRPr="00F80F77">
        <w:rPr>
          <w:b/>
          <w:sz w:val="24"/>
          <w:szCs w:val="24"/>
        </w:rPr>
        <w:t xml:space="preserve">o you hope/anticipate that </w:t>
      </w:r>
      <w:r w:rsidR="0095329F" w:rsidRPr="00F80F77">
        <w:rPr>
          <w:b/>
          <w:sz w:val="24"/>
          <w:szCs w:val="24"/>
        </w:rPr>
        <w:t>Fellow</w:t>
      </w:r>
      <w:r w:rsidR="00E27CB0" w:rsidRPr="00F80F77">
        <w:rPr>
          <w:b/>
          <w:sz w:val="24"/>
          <w:szCs w:val="24"/>
        </w:rPr>
        <w:t xml:space="preserve">s will do other kinds of legal work? </w:t>
      </w:r>
      <w:r w:rsidR="005A7552" w:rsidRPr="00F80F77">
        <w:rPr>
          <w:b/>
          <w:sz w:val="24"/>
          <w:szCs w:val="24"/>
        </w:rPr>
        <w:t>Examples could include community intake; staffing legal clinics;</w:t>
      </w:r>
      <w:r w:rsidR="00D16F13" w:rsidRPr="00F80F77">
        <w:rPr>
          <w:b/>
          <w:sz w:val="24"/>
          <w:szCs w:val="24"/>
        </w:rPr>
        <w:t xml:space="preserve"> running court dockets;</w:t>
      </w:r>
      <w:r w:rsidR="005A7552" w:rsidRPr="00F80F77">
        <w:rPr>
          <w:b/>
          <w:sz w:val="24"/>
          <w:szCs w:val="24"/>
        </w:rPr>
        <w:t xml:space="preserve"> mentoring pro bono attorneys, etc.</w:t>
      </w:r>
      <w:r w:rsidR="00E27CB0" w:rsidRPr="00F80F77">
        <w:rPr>
          <w:b/>
          <w:sz w:val="24"/>
          <w:szCs w:val="24"/>
        </w:rPr>
        <w:t xml:space="preserve"> Please describe. </w:t>
      </w:r>
      <w:r w:rsidR="00D16F13" w:rsidRPr="00F80F77">
        <w:rPr>
          <w:b/>
          <w:sz w:val="24"/>
          <w:szCs w:val="24"/>
        </w:rPr>
        <w:t xml:space="preserve"> </w:t>
      </w:r>
    </w:p>
    <w:p w14:paraId="294F4F3D" w14:textId="77777777" w:rsidR="00D16F13" w:rsidRPr="00F80F77" w:rsidRDefault="00D16F13" w:rsidP="00D16F13">
      <w:pPr>
        <w:pStyle w:val="ListParagraph"/>
        <w:jc w:val="both"/>
        <w:rPr>
          <w:b/>
          <w:sz w:val="24"/>
          <w:szCs w:val="24"/>
        </w:rPr>
      </w:pPr>
    </w:p>
    <w:p w14:paraId="629F9F04" w14:textId="77777777" w:rsidR="00616702" w:rsidRPr="00F80F77" w:rsidRDefault="00616702" w:rsidP="00616702">
      <w:pPr>
        <w:pStyle w:val="ListParagraph"/>
        <w:numPr>
          <w:ilvl w:val="0"/>
          <w:numId w:val="18"/>
        </w:numPr>
        <w:jc w:val="both"/>
        <w:rPr>
          <w:b/>
          <w:sz w:val="24"/>
          <w:szCs w:val="24"/>
        </w:rPr>
      </w:pPr>
      <w:r w:rsidRPr="00F80F77">
        <w:rPr>
          <w:b/>
          <w:sz w:val="24"/>
          <w:szCs w:val="24"/>
        </w:rPr>
        <w:t>Please describe the impact</w:t>
      </w:r>
      <w:r w:rsidRPr="00F80F77">
        <w:rPr>
          <w:b/>
          <w:color w:val="000000"/>
          <w:sz w:val="24"/>
          <w:szCs w:val="24"/>
        </w:rPr>
        <w:t>, if any,</w:t>
      </w:r>
      <w:r w:rsidR="004E0BC4" w:rsidRPr="00F80F77">
        <w:rPr>
          <w:b/>
          <w:color w:val="000000"/>
          <w:sz w:val="24"/>
          <w:szCs w:val="24"/>
        </w:rPr>
        <w:t xml:space="preserve"> </w:t>
      </w:r>
      <w:r w:rsidRPr="00F80F77">
        <w:rPr>
          <w:b/>
          <w:sz w:val="24"/>
          <w:szCs w:val="24"/>
        </w:rPr>
        <w:t>the enforcement-focus of th</w:t>
      </w:r>
      <w:r w:rsidR="00786358" w:rsidRPr="00F80F77">
        <w:rPr>
          <w:b/>
          <w:sz w:val="24"/>
          <w:szCs w:val="24"/>
        </w:rPr>
        <w:t>e current</w:t>
      </w:r>
      <w:r w:rsidRPr="00F80F77">
        <w:rPr>
          <w:b/>
          <w:sz w:val="24"/>
          <w:szCs w:val="24"/>
        </w:rPr>
        <w:t xml:space="preserve"> administration </w:t>
      </w:r>
      <w:r w:rsidR="00786358" w:rsidRPr="00F80F77">
        <w:rPr>
          <w:b/>
          <w:sz w:val="24"/>
          <w:szCs w:val="24"/>
        </w:rPr>
        <w:t>is having/</w:t>
      </w:r>
      <w:r w:rsidRPr="00F80F77">
        <w:rPr>
          <w:b/>
          <w:sz w:val="24"/>
          <w:szCs w:val="24"/>
        </w:rPr>
        <w:t>will have on your Fellow(s’) work experience. (If you are applying for both Justice Fellows and Community Fellows, please describe the anticipated impact on each.)</w:t>
      </w:r>
    </w:p>
    <w:p w14:paraId="20A43DB6" w14:textId="77777777" w:rsidR="00E27CB0" w:rsidRPr="00F80F77" w:rsidRDefault="00E27CB0" w:rsidP="00E27CB0">
      <w:pPr>
        <w:pStyle w:val="ListParagraph"/>
        <w:jc w:val="both"/>
        <w:rPr>
          <w:b/>
        </w:rPr>
      </w:pPr>
      <w:r w:rsidRPr="00F80F77">
        <w:rPr>
          <w:b/>
          <w:sz w:val="24"/>
          <w:szCs w:val="24"/>
        </w:rPr>
        <w:t xml:space="preserve"> </w:t>
      </w:r>
    </w:p>
    <w:p w14:paraId="57E0401D" w14:textId="77777777" w:rsidR="00E27CB0" w:rsidRPr="00F80F77" w:rsidRDefault="00E27CB0" w:rsidP="00E27CB0">
      <w:pPr>
        <w:pStyle w:val="ListParagraph"/>
        <w:numPr>
          <w:ilvl w:val="0"/>
          <w:numId w:val="18"/>
        </w:numPr>
        <w:jc w:val="both"/>
        <w:rPr>
          <w:b/>
        </w:rPr>
      </w:pPr>
      <w:r w:rsidRPr="00F80F77">
        <w:rPr>
          <w:b/>
          <w:sz w:val="24"/>
          <w:szCs w:val="24"/>
        </w:rPr>
        <w:t xml:space="preserve">If Immigrant Justice Corps could provide additional supervision, are there other types of </w:t>
      </w:r>
      <w:r w:rsidR="00DE7F9B" w:rsidRPr="00F80F77">
        <w:rPr>
          <w:b/>
          <w:sz w:val="24"/>
          <w:szCs w:val="24"/>
        </w:rPr>
        <w:t>cases</w:t>
      </w:r>
      <w:r w:rsidRPr="00F80F77">
        <w:rPr>
          <w:b/>
          <w:sz w:val="24"/>
          <w:szCs w:val="24"/>
        </w:rPr>
        <w:t xml:space="preserve"> you would want Justice Fellows to do?</w:t>
      </w:r>
    </w:p>
    <w:p w14:paraId="51087FEF" w14:textId="77777777" w:rsidR="005A7552" w:rsidRPr="00F80F77" w:rsidRDefault="005A7552" w:rsidP="005A7552">
      <w:pPr>
        <w:pStyle w:val="ListParagraph"/>
        <w:rPr>
          <w:b/>
          <w:sz w:val="24"/>
          <w:szCs w:val="24"/>
        </w:rPr>
      </w:pPr>
    </w:p>
    <w:p w14:paraId="4E20E723" w14:textId="77777777" w:rsidR="00CD5507" w:rsidRPr="00F80F77" w:rsidRDefault="00CD5507" w:rsidP="005A7552">
      <w:pPr>
        <w:pStyle w:val="ListParagraph"/>
        <w:rPr>
          <w:b/>
          <w:sz w:val="24"/>
          <w:szCs w:val="24"/>
        </w:rPr>
      </w:pPr>
    </w:p>
    <w:p w14:paraId="5F501875" w14:textId="77777777" w:rsidR="00DE7F9B" w:rsidRPr="00F80F77" w:rsidRDefault="00481478" w:rsidP="00E27CB0">
      <w:pPr>
        <w:pStyle w:val="ListParagraph"/>
        <w:numPr>
          <w:ilvl w:val="0"/>
          <w:numId w:val="18"/>
        </w:numPr>
        <w:rPr>
          <w:rFonts w:cs="Arial"/>
          <w:sz w:val="24"/>
          <w:szCs w:val="24"/>
        </w:rPr>
      </w:pPr>
      <w:r w:rsidRPr="00F80F77">
        <w:rPr>
          <w:rFonts w:cs="Arial"/>
          <w:b/>
          <w:sz w:val="24"/>
          <w:szCs w:val="24"/>
        </w:rPr>
        <w:t xml:space="preserve">Please describe any restrictions imposed by your organization’s funding and/or mission to provide legal services.  </w:t>
      </w:r>
    </w:p>
    <w:p w14:paraId="1EC72C2E" w14:textId="77777777" w:rsidR="00283BF9" w:rsidRDefault="00283BF9" w:rsidP="00410FC6">
      <w:pPr>
        <w:pStyle w:val="ListParagraph"/>
        <w:ind w:left="1440"/>
        <w:rPr>
          <w:rFonts w:cs="Arial"/>
          <w:sz w:val="24"/>
          <w:szCs w:val="24"/>
        </w:rPr>
      </w:pPr>
    </w:p>
    <w:p w14:paraId="59F694DC" w14:textId="77777777" w:rsidR="00DE7F9B" w:rsidRPr="00F80F77" w:rsidRDefault="00481478" w:rsidP="00DE7F9B">
      <w:pPr>
        <w:pStyle w:val="ListParagraph"/>
        <w:numPr>
          <w:ilvl w:val="1"/>
          <w:numId w:val="18"/>
        </w:numPr>
        <w:rPr>
          <w:rFonts w:cs="Arial"/>
          <w:sz w:val="24"/>
          <w:szCs w:val="24"/>
        </w:rPr>
      </w:pPr>
      <w:r w:rsidRPr="00F80F77">
        <w:rPr>
          <w:rFonts w:cs="Arial"/>
          <w:sz w:val="24"/>
          <w:szCs w:val="24"/>
        </w:rPr>
        <w:t xml:space="preserve">Do you have geographic restrictions?  </w:t>
      </w:r>
    </w:p>
    <w:p w14:paraId="63B9A5F2" w14:textId="77777777" w:rsidR="00DE7F9B" w:rsidRPr="00F80F77" w:rsidRDefault="00481478" w:rsidP="00DE7F9B">
      <w:pPr>
        <w:pStyle w:val="ListParagraph"/>
        <w:numPr>
          <w:ilvl w:val="1"/>
          <w:numId w:val="18"/>
        </w:numPr>
        <w:rPr>
          <w:rFonts w:cs="Arial"/>
          <w:sz w:val="24"/>
          <w:szCs w:val="24"/>
        </w:rPr>
      </w:pPr>
      <w:r w:rsidRPr="00F80F77">
        <w:rPr>
          <w:rFonts w:cs="Arial"/>
          <w:sz w:val="24"/>
          <w:szCs w:val="24"/>
        </w:rPr>
        <w:t xml:space="preserve">Are you </w:t>
      </w:r>
      <w:r w:rsidR="009005B7" w:rsidRPr="00F80F77">
        <w:rPr>
          <w:rFonts w:cs="Arial"/>
          <w:sz w:val="24"/>
          <w:szCs w:val="24"/>
        </w:rPr>
        <w:t>required to take</w:t>
      </w:r>
      <w:r w:rsidRPr="00F80F77">
        <w:rPr>
          <w:rFonts w:cs="Arial"/>
          <w:sz w:val="24"/>
          <w:szCs w:val="24"/>
        </w:rPr>
        <w:t xml:space="preserve"> certain types of cases</w:t>
      </w:r>
      <w:r w:rsidR="009005B7" w:rsidRPr="00F80F77">
        <w:rPr>
          <w:rFonts w:cs="Arial"/>
          <w:sz w:val="24"/>
          <w:szCs w:val="24"/>
        </w:rPr>
        <w:t>/cases for particular populations</w:t>
      </w:r>
      <w:r w:rsidRPr="00F80F77">
        <w:rPr>
          <w:rFonts w:cs="Arial"/>
          <w:sz w:val="24"/>
          <w:szCs w:val="24"/>
        </w:rPr>
        <w:t xml:space="preserve">?  </w:t>
      </w:r>
    </w:p>
    <w:p w14:paraId="64200F93" w14:textId="77777777" w:rsidR="00E27CB0" w:rsidRPr="00F80F77" w:rsidRDefault="00481478" w:rsidP="00DE7F9B">
      <w:pPr>
        <w:pStyle w:val="ListParagraph"/>
        <w:numPr>
          <w:ilvl w:val="1"/>
          <w:numId w:val="18"/>
        </w:numPr>
        <w:rPr>
          <w:rFonts w:cs="Arial"/>
          <w:sz w:val="24"/>
          <w:szCs w:val="24"/>
        </w:rPr>
      </w:pPr>
      <w:r w:rsidRPr="00F80F77">
        <w:rPr>
          <w:rFonts w:cs="Arial"/>
          <w:sz w:val="24"/>
          <w:szCs w:val="24"/>
        </w:rPr>
        <w:t xml:space="preserve">Are there </w:t>
      </w:r>
      <w:r w:rsidR="009005B7" w:rsidRPr="00F80F77">
        <w:rPr>
          <w:rFonts w:cs="Arial"/>
          <w:sz w:val="24"/>
          <w:szCs w:val="24"/>
        </w:rPr>
        <w:t>any</w:t>
      </w:r>
      <w:r w:rsidRPr="00F80F77">
        <w:rPr>
          <w:rFonts w:cs="Arial"/>
          <w:sz w:val="24"/>
          <w:szCs w:val="24"/>
        </w:rPr>
        <w:t xml:space="preserve"> cases you are prohibited from taking</w:t>
      </w:r>
      <w:r w:rsidR="009005B7" w:rsidRPr="00F80F77">
        <w:rPr>
          <w:rFonts w:cs="Arial"/>
          <w:sz w:val="24"/>
          <w:szCs w:val="24"/>
        </w:rPr>
        <w:t>/populations you are barred from serving</w:t>
      </w:r>
      <w:r w:rsidRPr="00F80F77">
        <w:rPr>
          <w:rFonts w:cs="Arial"/>
          <w:sz w:val="24"/>
          <w:szCs w:val="24"/>
        </w:rPr>
        <w:t>?</w:t>
      </w:r>
    </w:p>
    <w:p w14:paraId="3D02725D" w14:textId="77777777" w:rsidR="00DE7F9B" w:rsidRPr="00F80F77" w:rsidRDefault="00DE7F9B" w:rsidP="00DE7F9B">
      <w:pPr>
        <w:pStyle w:val="ListParagraph"/>
        <w:numPr>
          <w:ilvl w:val="1"/>
          <w:numId w:val="18"/>
        </w:numPr>
        <w:rPr>
          <w:rFonts w:cs="Arial"/>
          <w:sz w:val="24"/>
          <w:szCs w:val="24"/>
        </w:rPr>
      </w:pPr>
      <w:r w:rsidRPr="00F80F77">
        <w:rPr>
          <w:rFonts w:cs="Arial"/>
          <w:sz w:val="24"/>
          <w:szCs w:val="24"/>
        </w:rPr>
        <w:t>Are there types of cases</w:t>
      </w:r>
      <w:r w:rsidR="008E123F" w:rsidRPr="00F80F77">
        <w:rPr>
          <w:rFonts w:cs="Arial"/>
          <w:sz w:val="24"/>
          <w:szCs w:val="24"/>
        </w:rPr>
        <w:t>/populations/geographies</w:t>
      </w:r>
      <w:r w:rsidRPr="00F80F77">
        <w:rPr>
          <w:rFonts w:cs="Arial"/>
          <w:sz w:val="24"/>
          <w:szCs w:val="24"/>
        </w:rPr>
        <w:t xml:space="preserve"> for which you receive funding from other sources </w:t>
      </w:r>
      <w:r w:rsidR="008E123F" w:rsidRPr="00F80F77">
        <w:rPr>
          <w:rFonts w:cs="Arial"/>
          <w:sz w:val="24"/>
          <w:szCs w:val="24"/>
        </w:rPr>
        <w:t xml:space="preserve">that </w:t>
      </w:r>
      <w:r w:rsidR="00931875" w:rsidRPr="00F80F77">
        <w:rPr>
          <w:rFonts w:cs="Arial"/>
          <w:sz w:val="24"/>
          <w:szCs w:val="24"/>
        </w:rPr>
        <w:t xml:space="preserve">would affect </w:t>
      </w:r>
      <w:r w:rsidR="008E123F" w:rsidRPr="00F80F77">
        <w:rPr>
          <w:rFonts w:cs="Arial"/>
          <w:sz w:val="24"/>
          <w:szCs w:val="24"/>
        </w:rPr>
        <w:t xml:space="preserve">what </w:t>
      </w:r>
      <w:r w:rsidRPr="00F80F77">
        <w:rPr>
          <w:rFonts w:cs="Arial"/>
          <w:sz w:val="24"/>
          <w:szCs w:val="24"/>
        </w:rPr>
        <w:t xml:space="preserve">IJC Fellows </w:t>
      </w:r>
      <w:r w:rsidR="008E123F" w:rsidRPr="00F80F77">
        <w:rPr>
          <w:rFonts w:cs="Arial"/>
          <w:sz w:val="24"/>
          <w:szCs w:val="24"/>
        </w:rPr>
        <w:t>c</w:t>
      </w:r>
      <w:r w:rsidRPr="00F80F77">
        <w:rPr>
          <w:rFonts w:cs="Arial"/>
          <w:sz w:val="24"/>
          <w:szCs w:val="24"/>
        </w:rPr>
        <w:t xml:space="preserve">ould </w:t>
      </w:r>
      <w:r w:rsidR="008E123F" w:rsidRPr="00F80F77">
        <w:rPr>
          <w:rFonts w:cs="Arial"/>
          <w:sz w:val="24"/>
          <w:szCs w:val="24"/>
        </w:rPr>
        <w:t>work</w:t>
      </w:r>
      <w:r w:rsidRPr="00F80F77">
        <w:rPr>
          <w:rFonts w:cs="Arial"/>
          <w:sz w:val="24"/>
          <w:szCs w:val="24"/>
        </w:rPr>
        <w:t xml:space="preserve"> on?</w:t>
      </w:r>
    </w:p>
    <w:p w14:paraId="2FAEBF9A" w14:textId="77777777" w:rsidR="001D6C0F" w:rsidRPr="00F80F77" w:rsidRDefault="00481478" w:rsidP="008C24C4">
      <w:pPr>
        <w:rPr>
          <w:b/>
          <w:color w:val="299AB5"/>
          <w:sz w:val="28"/>
          <w:szCs w:val="28"/>
        </w:rPr>
      </w:pPr>
      <w:r w:rsidRPr="00F80F77">
        <w:rPr>
          <w:b/>
          <w:color w:val="299AB5"/>
          <w:sz w:val="28"/>
          <w:szCs w:val="28"/>
        </w:rPr>
        <w:t xml:space="preserve">Part </w:t>
      </w:r>
      <w:r w:rsidR="00DE7F9B" w:rsidRPr="00F80F77">
        <w:rPr>
          <w:b/>
          <w:color w:val="299AB5"/>
          <w:sz w:val="28"/>
          <w:szCs w:val="28"/>
        </w:rPr>
        <w:t>Three</w:t>
      </w:r>
      <w:r w:rsidRPr="00F80F77">
        <w:rPr>
          <w:b/>
          <w:color w:val="299AB5"/>
          <w:sz w:val="28"/>
          <w:szCs w:val="28"/>
        </w:rPr>
        <w:t>: Re</w:t>
      </w:r>
      <w:r w:rsidR="00DE7F9B" w:rsidRPr="00F80F77">
        <w:rPr>
          <w:b/>
          <w:color w:val="299AB5"/>
          <w:sz w:val="28"/>
          <w:szCs w:val="28"/>
        </w:rPr>
        <w:t>lationship to Other IJC Fellows</w:t>
      </w:r>
    </w:p>
    <w:p w14:paraId="5DF94252" w14:textId="77777777" w:rsidR="00DE7F9B" w:rsidRPr="00F80F77" w:rsidRDefault="00DE7F9B" w:rsidP="00DE7F9B">
      <w:pPr>
        <w:pStyle w:val="ListParagraph"/>
        <w:numPr>
          <w:ilvl w:val="0"/>
          <w:numId w:val="12"/>
        </w:numPr>
        <w:rPr>
          <w:b/>
          <w:sz w:val="24"/>
          <w:szCs w:val="24"/>
        </w:rPr>
      </w:pPr>
      <w:r w:rsidRPr="00F80F77">
        <w:rPr>
          <w:b/>
          <w:sz w:val="24"/>
          <w:szCs w:val="24"/>
        </w:rPr>
        <w:t xml:space="preserve">Describe the </w:t>
      </w:r>
      <w:r w:rsidR="00CD5507" w:rsidRPr="00F80F77">
        <w:rPr>
          <w:b/>
          <w:sz w:val="24"/>
          <w:szCs w:val="24"/>
        </w:rPr>
        <w:t xml:space="preserve">work </w:t>
      </w:r>
      <w:r w:rsidRPr="00F80F77">
        <w:rPr>
          <w:b/>
          <w:sz w:val="24"/>
          <w:szCs w:val="24"/>
        </w:rPr>
        <w:t xml:space="preserve">you envision of any new Justice Fellow(s) and your </w:t>
      </w:r>
      <w:r w:rsidRPr="00F80F77">
        <w:rPr>
          <w:b/>
          <w:color w:val="000000"/>
          <w:sz w:val="24"/>
          <w:szCs w:val="24"/>
        </w:rPr>
        <w:t>current</w:t>
      </w:r>
      <w:r w:rsidR="004E0BC4" w:rsidRPr="00F80F77">
        <w:rPr>
          <w:b/>
          <w:color w:val="000000"/>
          <w:sz w:val="24"/>
          <w:szCs w:val="24"/>
        </w:rPr>
        <w:t xml:space="preserve"> </w:t>
      </w:r>
      <w:r w:rsidR="0095329F" w:rsidRPr="00F80F77">
        <w:rPr>
          <w:b/>
          <w:sz w:val="24"/>
          <w:szCs w:val="24"/>
        </w:rPr>
        <w:t>Fellow</w:t>
      </w:r>
      <w:r w:rsidRPr="00F80F77">
        <w:rPr>
          <w:b/>
          <w:sz w:val="24"/>
          <w:szCs w:val="24"/>
        </w:rPr>
        <w:t>s</w:t>
      </w:r>
      <w:r w:rsidR="00CD5507" w:rsidRPr="00F80F77">
        <w:rPr>
          <w:b/>
          <w:sz w:val="24"/>
          <w:szCs w:val="24"/>
        </w:rPr>
        <w:t xml:space="preserve"> undertaking</w:t>
      </w:r>
      <w:r w:rsidRPr="00F80F77">
        <w:rPr>
          <w:b/>
          <w:sz w:val="24"/>
          <w:szCs w:val="24"/>
        </w:rPr>
        <w:t>.</w:t>
      </w:r>
      <w:r w:rsidR="00CD5507" w:rsidRPr="00F80F77">
        <w:rPr>
          <w:b/>
          <w:sz w:val="24"/>
          <w:szCs w:val="24"/>
        </w:rPr>
        <w:t xml:space="preserve">  Will there be any differences in scope or types of work?</w:t>
      </w:r>
      <w:r w:rsidRPr="00F80F77">
        <w:rPr>
          <w:b/>
          <w:sz w:val="24"/>
          <w:szCs w:val="24"/>
        </w:rPr>
        <w:t xml:space="preserve">   How do you anticipate the</w:t>
      </w:r>
      <w:r w:rsidR="00CD5507" w:rsidRPr="00F80F77">
        <w:rPr>
          <w:b/>
          <w:sz w:val="24"/>
          <w:szCs w:val="24"/>
        </w:rPr>
        <w:t xml:space="preserve"> Fellows</w:t>
      </w:r>
      <w:r w:rsidRPr="00F80F77">
        <w:rPr>
          <w:b/>
          <w:sz w:val="24"/>
          <w:szCs w:val="24"/>
        </w:rPr>
        <w:t xml:space="preserve"> interacting?</w:t>
      </w:r>
      <w:r w:rsidR="00CD5507" w:rsidRPr="00F80F77">
        <w:rPr>
          <w:b/>
          <w:sz w:val="24"/>
          <w:szCs w:val="24"/>
        </w:rPr>
        <w:t xml:space="preserve">  </w:t>
      </w:r>
      <w:r w:rsidRPr="00F80F77">
        <w:rPr>
          <w:b/>
          <w:sz w:val="24"/>
          <w:szCs w:val="24"/>
        </w:rPr>
        <w:t xml:space="preserve"> </w:t>
      </w:r>
    </w:p>
    <w:p w14:paraId="3E7239A7" w14:textId="77777777" w:rsidR="00EF1427" w:rsidRPr="00F80F77" w:rsidRDefault="00EF1427" w:rsidP="00EF1427">
      <w:pPr>
        <w:pStyle w:val="ListParagraph"/>
        <w:rPr>
          <w:b/>
          <w:sz w:val="24"/>
          <w:szCs w:val="24"/>
        </w:rPr>
      </w:pPr>
    </w:p>
    <w:p w14:paraId="3F1A8ACB" w14:textId="77777777" w:rsidR="009E63B4" w:rsidRPr="00F80F77" w:rsidRDefault="009E63B4" w:rsidP="00EF1427">
      <w:pPr>
        <w:pStyle w:val="ListParagraph"/>
        <w:numPr>
          <w:ilvl w:val="0"/>
          <w:numId w:val="12"/>
        </w:numPr>
        <w:rPr>
          <w:b/>
          <w:sz w:val="24"/>
          <w:szCs w:val="24"/>
        </w:rPr>
      </w:pPr>
      <w:r w:rsidRPr="00F80F77">
        <w:rPr>
          <w:b/>
          <w:sz w:val="24"/>
          <w:szCs w:val="24"/>
        </w:rPr>
        <w:t>Please describe how your referral process works.</w:t>
      </w:r>
    </w:p>
    <w:p w14:paraId="784B6064" w14:textId="77777777" w:rsidR="009E63B4" w:rsidRPr="00F80F77" w:rsidRDefault="00DE7F9B" w:rsidP="00F80F77">
      <w:pPr>
        <w:pStyle w:val="ListParagraph"/>
        <w:numPr>
          <w:ilvl w:val="1"/>
          <w:numId w:val="12"/>
        </w:numPr>
        <w:rPr>
          <w:b/>
          <w:sz w:val="24"/>
          <w:szCs w:val="24"/>
        </w:rPr>
      </w:pPr>
      <w:r w:rsidRPr="00F80F77">
        <w:rPr>
          <w:b/>
          <w:sz w:val="24"/>
          <w:szCs w:val="24"/>
        </w:rPr>
        <w:t xml:space="preserve">Are there any restrictions on Justice Fellows receiving referrals from </w:t>
      </w:r>
      <w:r w:rsidR="002524FA" w:rsidRPr="00F80F77">
        <w:rPr>
          <w:b/>
          <w:sz w:val="24"/>
          <w:szCs w:val="24"/>
        </w:rPr>
        <w:t xml:space="preserve">other Justice Fellows or from </w:t>
      </w:r>
      <w:r w:rsidRPr="00F80F77">
        <w:rPr>
          <w:b/>
          <w:sz w:val="24"/>
          <w:szCs w:val="24"/>
        </w:rPr>
        <w:t xml:space="preserve">IJC Community Fellows (college graduate </w:t>
      </w:r>
      <w:r w:rsidR="0095329F" w:rsidRPr="00F80F77">
        <w:rPr>
          <w:b/>
          <w:sz w:val="24"/>
          <w:szCs w:val="24"/>
        </w:rPr>
        <w:t>Fellow</w:t>
      </w:r>
      <w:r w:rsidRPr="00F80F77">
        <w:rPr>
          <w:b/>
          <w:sz w:val="24"/>
          <w:szCs w:val="24"/>
        </w:rPr>
        <w:t>s performing intakes in community</w:t>
      </w:r>
      <w:r w:rsidR="005217C5" w:rsidRPr="00F80F77">
        <w:rPr>
          <w:b/>
          <w:sz w:val="24"/>
          <w:szCs w:val="24"/>
        </w:rPr>
        <w:t>-</w:t>
      </w:r>
      <w:r w:rsidRPr="00F80F77">
        <w:rPr>
          <w:b/>
          <w:sz w:val="24"/>
          <w:szCs w:val="24"/>
        </w:rPr>
        <w:t xml:space="preserve">based organizations)? </w:t>
      </w:r>
    </w:p>
    <w:p w14:paraId="7EBDC393" w14:textId="77777777" w:rsidR="00EF1427" w:rsidRPr="00F80F77" w:rsidRDefault="009E63B4" w:rsidP="00F80F77">
      <w:pPr>
        <w:pStyle w:val="ListParagraph"/>
        <w:numPr>
          <w:ilvl w:val="1"/>
          <w:numId w:val="12"/>
        </w:numPr>
        <w:rPr>
          <w:b/>
          <w:sz w:val="24"/>
          <w:szCs w:val="24"/>
        </w:rPr>
      </w:pPr>
      <w:r w:rsidRPr="00F80F77">
        <w:rPr>
          <w:b/>
          <w:sz w:val="24"/>
          <w:szCs w:val="24"/>
        </w:rPr>
        <w:t>W</w:t>
      </w:r>
      <w:r w:rsidR="002524FA" w:rsidRPr="00F80F77">
        <w:rPr>
          <w:b/>
          <w:sz w:val="24"/>
          <w:szCs w:val="24"/>
        </w:rPr>
        <w:t>ould your organization prioritize accepting IJC referrals assuming the case types fall within your organization’s mission and geographic catchment?</w:t>
      </w:r>
    </w:p>
    <w:p w14:paraId="449D1DE1" w14:textId="77777777" w:rsidR="00DE7F9B" w:rsidRPr="00F80F77" w:rsidRDefault="00DE7F9B" w:rsidP="00DE7F9B">
      <w:pPr>
        <w:rPr>
          <w:b/>
          <w:color w:val="299AB5"/>
          <w:sz w:val="28"/>
          <w:szCs w:val="28"/>
        </w:rPr>
      </w:pPr>
      <w:r w:rsidRPr="00F80F77">
        <w:rPr>
          <w:b/>
          <w:color w:val="299AB5"/>
          <w:sz w:val="28"/>
          <w:szCs w:val="28"/>
        </w:rPr>
        <w:t xml:space="preserve">Part Four: Additional </w:t>
      </w:r>
      <w:r w:rsidR="00E7279A" w:rsidRPr="00F80F77">
        <w:rPr>
          <w:b/>
          <w:color w:val="299AB5"/>
          <w:sz w:val="28"/>
          <w:szCs w:val="28"/>
        </w:rPr>
        <w:t>Services</w:t>
      </w:r>
    </w:p>
    <w:p w14:paraId="5A902A63" w14:textId="77777777" w:rsidR="003D4B48" w:rsidRPr="00F80F77" w:rsidRDefault="00A01401" w:rsidP="008B3F86">
      <w:pPr>
        <w:pStyle w:val="ListParagraph"/>
        <w:numPr>
          <w:ilvl w:val="0"/>
          <w:numId w:val="24"/>
        </w:numPr>
        <w:rPr>
          <w:b/>
          <w:sz w:val="24"/>
          <w:szCs w:val="24"/>
        </w:rPr>
      </w:pPr>
      <w:r w:rsidRPr="00F80F77">
        <w:rPr>
          <w:rFonts w:cs="Arial"/>
          <w:b/>
          <w:sz w:val="24"/>
          <w:szCs w:val="24"/>
        </w:rPr>
        <w:t>P</w:t>
      </w:r>
      <w:r w:rsidR="008B3F86" w:rsidRPr="00F80F77">
        <w:rPr>
          <w:rFonts w:cs="Arial"/>
          <w:b/>
          <w:sz w:val="24"/>
          <w:szCs w:val="24"/>
        </w:rPr>
        <w:t xml:space="preserve">art of </w:t>
      </w:r>
      <w:r w:rsidR="002524FA" w:rsidRPr="00F80F77">
        <w:rPr>
          <w:rFonts w:cs="Arial"/>
          <w:b/>
          <w:sz w:val="24"/>
          <w:szCs w:val="24"/>
        </w:rPr>
        <w:t>IJC</w:t>
      </w:r>
      <w:r w:rsidR="008B3F86" w:rsidRPr="00F80F77">
        <w:rPr>
          <w:rFonts w:cs="Arial"/>
          <w:b/>
          <w:sz w:val="24"/>
          <w:szCs w:val="24"/>
        </w:rPr>
        <w:t>’s mission is to expand legal services to under-served communities, either geographically or to under-served immigrant populations</w:t>
      </w:r>
      <w:r w:rsidR="00B708CF" w:rsidRPr="00F80F77">
        <w:rPr>
          <w:rFonts w:cs="Arial"/>
          <w:b/>
          <w:sz w:val="24"/>
          <w:szCs w:val="24"/>
        </w:rPr>
        <w:t>.</w:t>
      </w:r>
      <w:r w:rsidR="008B3F86" w:rsidRPr="00F80F77">
        <w:rPr>
          <w:rFonts w:cs="Arial"/>
          <w:b/>
          <w:sz w:val="24"/>
          <w:szCs w:val="24"/>
        </w:rPr>
        <w:t xml:space="preserve">  Please describe how an IJC </w:t>
      </w:r>
      <w:r w:rsidRPr="00F80F77">
        <w:rPr>
          <w:rFonts w:cs="Arial"/>
          <w:b/>
          <w:sz w:val="24"/>
          <w:szCs w:val="24"/>
        </w:rPr>
        <w:t>F</w:t>
      </w:r>
      <w:r w:rsidR="008B3F86" w:rsidRPr="00F80F77">
        <w:rPr>
          <w:rFonts w:cs="Arial"/>
          <w:b/>
          <w:sz w:val="24"/>
          <w:szCs w:val="24"/>
        </w:rPr>
        <w:t xml:space="preserve">ellow would help your organization serve immigrants who otherwise might not receive high quality legal services.        </w:t>
      </w:r>
    </w:p>
    <w:p w14:paraId="710DF601" w14:textId="77777777" w:rsidR="007448AE" w:rsidRPr="00F80F77" w:rsidRDefault="003D4B48" w:rsidP="00AC648A">
      <w:pPr>
        <w:rPr>
          <w:b/>
          <w:color w:val="299AB5"/>
          <w:sz w:val="28"/>
          <w:szCs w:val="28"/>
        </w:rPr>
      </w:pPr>
      <w:r w:rsidRPr="00F80F77">
        <w:rPr>
          <w:b/>
          <w:color w:val="299AB5"/>
          <w:sz w:val="28"/>
          <w:szCs w:val="28"/>
        </w:rPr>
        <w:t xml:space="preserve">Part Five: </w:t>
      </w:r>
      <w:r w:rsidR="007448AE" w:rsidRPr="00F80F77">
        <w:rPr>
          <w:b/>
          <w:color w:val="299AB5"/>
          <w:sz w:val="28"/>
          <w:szCs w:val="28"/>
        </w:rPr>
        <w:t xml:space="preserve"> Additional Information</w:t>
      </w:r>
    </w:p>
    <w:p w14:paraId="3FA37B46" w14:textId="77777777" w:rsidR="009519BE" w:rsidRPr="00F80F77" w:rsidRDefault="009519BE" w:rsidP="0011311C">
      <w:pPr>
        <w:pStyle w:val="ListParagraph"/>
        <w:numPr>
          <w:ilvl w:val="0"/>
          <w:numId w:val="26"/>
        </w:numPr>
        <w:rPr>
          <w:b/>
          <w:color w:val="299AB5"/>
          <w:sz w:val="28"/>
          <w:szCs w:val="28"/>
        </w:rPr>
      </w:pPr>
      <w:r w:rsidRPr="00F80F77">
        <w:rPr>
          <w:b/>
          <w:sz w:val="24"/>
          <w:szCs w:val="24"/>
        </w:rPr>
        <w:t xml:space="preserve"> Are there particular language abilities </w:t>
      </w:r>
      <w:r w:rsidRPr="00F80F77">
        <w:rPr>
          <w:b/>
          <w:color w:val="000000"/>
          <w:sz w:val="24"/>
          <w:szCs w:val="24"/>
        </w:rPr>
        <w:t>that</w:t>
      </w:r>
      <w:r w:rsidR="004E0BC4" w:rsidRPr="00F80F77">
        <w:rPr>
          <w:b/>
          <w:color w:val="000000"/>
          <w:sz w:val="24"/>
          <w:szCs w:val="24"/>
        </w:rPr>
        <w:t xml:space="preserve"> </w:t>
      </w:r>
      <w:r w:rsidRPr="00F80F77">
        <w:rPr>
          <w:b/>
          <w:sz w:val="24"/>
          <w:szCs w:val="24"/>
        </w:rPr>
        <w:t xml:space="preserve">it would be helpful for IJC Fellows to have? Is it possible for you to host a Fellow who </w:t>
      </w:r>
      <w:r w:rsidR="00931875" w:rsidRPr="00F80F77">
        <w:rPr>
          <w:b/>
          <w:sz w:val="24"/>
          <w:szCs w:val="24"/>
        </w:rPr>
        <w:t xml:space="preserve">speaks no foreign language </w:t>
      </w:r>
      <w:r w:rsidR="00FA5321" w:rsidRPr="00F80F77">
        <w:rPr>
          <w:b/>
          <w:sz w:val="24"/>
          <w:szCs w:val="24"/>
        </w:rPr>
        <w:t>or speaks a rare foreign language</w:t>
      </w:r>
      <w:r w:rsidRPr="00F80F77">
        <w:rPr>
          <w:b/>
          <w:sz w:val="24"/>
          <w:szCs w:val="24"/>
        </w:rPr>
        <w:t>?</w:t>
      </w:r>
    </w:p>
    <w:p w14:paraId="7DBD1075" w14:textId="77777777" w:rsidR="009519BE" w:rsidRPr="00F80F77" w:rsidRDefault="009519BE" w:rsidP="009519BE">
      <w:pPr>
        <w:pStyle w:val="ListParagraph"/>
        <w:rPr>
          <w:b/>
          <w:color w:val="299AB5"/>
          <w:sz w:val="28"/>
          <w:szCs w:val="28"/>
        </w:rPr>
      </w:pPr>
    </w:p>
    <w:p w14:paraId="592D4526" w14:textId="77777777" w:rsidR="009519BE" w:rsidRPr="00F80F77" w:rsidRDefault="009519BE" w:rsidP="0011311C">
      <w:pPr>
        <w:pStyle w:val="ListParagraph"/>
        <w:numPr>
          <w:ilvl w:val="0"/>
          <w:numId w:val="26"/>
        </w:numPr>
        <w:rPr>
          <w:b/>
          <w:color w:val="299AB5"/>
          <w:sz w:val="28"/>
          <w:szCs w:val="28"/>
        </w:rPr>
      </w:pPr>
      <w:r w:rsidRPr="00F80F77">
        <w:rPr>
          <w:b/>
          <w:sz w:val="24"/>
          <w:szCs w:val="24"/>
        </w:rPr>
        <w:t xml:space="preserve">Bar exam.  </w:t>
      </w:r>
      <w:r w:rsidRPr="00410FC6">
        <w:rPr>
          <w:b/>
          <w:sz w:val="24"/>
          <w:szCs w:val="24"/>
        </w:rPr>
        <w:t xml:space="preserve">Is it possible for you to host a Fellow who has passed or sat for a bar exam other than </w:t>
      </w:r>
      <w:r w:rsidR="00E9627A" w:rsidRPr="00410FC6">
        <w:rPr>
          <w:b/>
          <w:sz w:val="24"/>
          <w:szCs w:val="24"/>
        </w:rPr>
        <w:t xml:space="preserve">the </w:t>
      </w:r>
      <w:r w:rsidR="005217C5" w:rsidRPr="00410FC6">
        <w:rPr>
          <w:b/>
          <w:sz w:val="24"/>
          <w:szCs w:val="24"/>
        </w:rPr>
        <w:t>state bar where you are located</w:t>
      </w:r>
      <w:r w:rsidR="00E9627A" w:rsidRPr="00410FC6">
        <w:rPr>
          <w:b/>
          <w:sz w:val="24"/>
          <w:szCs w:val="24"/>
        </w:rPr>
        <w:t xml:space="preserve">? </w:t>
      </w:r>
    </w:p>
    <w:p w14:paraId="1F339E45" w14:textId="77777777" w:rsidR="00AC648A" w:rsidRPr="00F80F77" w:rsidRDefault="000504D5" w:rsidP="00AC648A">
      <w:pPr>
        <w:rPr>
          <w:b/>
          <w:color w:val="299AB5"/>
          <w:sz w:val="28"/>
          <w:szCs w:val="28"/>
        </w:rPr>
      </w:pPr>
      <w:r w:rsidRPr="00F80F77">
        <w:rPr>
          <w:b/>
          <w:color w:val="299AB5"/>
          <w:sz w:val="28"/>
          <w:szCs w:val="28"/>
        </w:rPr>
        <w:lastRenderedPageBreak/>
        <w:t xml:space="preserve">Part Six:  </w:t>
      </w:r>
      <w:r w:rsidR="003D4B48" w:rsidRPr="00F80F77">
        <w:rPr>
          <w:b/>
          <w:color w:val="299AB5"/>
          <w:sz w:val="28"/>
          <w:szCs w:val="28"/>
        </w:rPr>
        <w:t>Information</w:t>
      </w:r>
      <w:r w:rsidR="008E37AA" w:rsidRPr="00F80F77">
        <w:rPr>
          <w:b/>
          <w:color w:val="299AB5"/>
          <w:sz w:val="28"/>
          <w:szCs w:val="28"/>
        </w:rPr>
        <w:t xml:space="preserve"> Concerning Benefits</w:t>
      </w:r>
    </w:p>
    <w:p w14:paraId="1A4B6DFF" w14:textId="38C19E6F" w:rsidR="008E37AA" w:rsidRPr="00F80F77" w:rsidRDefault="008E37AA" w:rsidP="008E37AA">
      <w:pPr>
        <w:rPr>
          <w:b/>
          <w:sz w:val="24"/>
          <w:szCs w:val="24"/>
        </w:rPr>
      </w:pPr>
      <w:r w:rsidRPr="00F80F77">
        <w:rPr>
          <w:b/>
          <w:sz w:val="24"/>
          <w:szCs w:val="24"/>
        </w:rPr>
        <w:t xml:space="preserve">IJC Fellows become employees of their host organizations for the term of </w:t>
      </w:r>
      <w:r w:rsidR="00520DFA" w:rsidRPr="00F80F77">
        <w:rPr>
          <w:b/>
          <w:sz w:val="24"/>
          <w:szCs w:val="24"/>
        </w:rPr>
        <w:t xml:space="preserve">the fellowship.  </w:t>
      </w:r>
      <w:r w:rsidR="007448AE" w:rsidRPr="00F80F77">
        <w:rPr>
          <w:b/>
          <w:sz w:val="24"/>
          <w:szCs w:val="24"/>
        </w:rPr>
        <w:t xml:space="preserve">IJC requires all Fellows to receive </w:t>
      </w:r>
      <w:r w:rsidR="00931875" w:rsidRPr="00F80F77">
        <w:rPr>
          <w:b/>
          <w:sz w:val="24"/>
          <w:szCs w:val="24"/>
        </w:rPr>
        <w:t xml:space="preserve">at least </w:t>
      </w:r>
      <w:r w:rsidR="007448AE" w:rsidRPr="00F80F77">
        <w:rPr>
          <w:b/>
          <w:sz w:val="24"/>
          <w:szCs w:val="24"/>
        </w:rPr>
        <w:t xml:space="preserve">three weeks’ Paid Time Off.  IJC also requires that Justice Fellows who receive the minimum base salary ($56,000 for </w:t>
      </w:r>
      <w:r w:rsidR="0011311C" w:rsidRPr="00F80F77">
        <w:rPr>
          <w:b/>
          <w:sz w:val="24"/>
          <w:szCs w:val="24"/>
        </w:rPr>
        <w:t>201</w:t>
      </w:r>
      <w:r w:rsidR="0093792F" w:rsidRPr="00F80F77">
        <w:rPr>
          <w:b/>
          <w:sz w:val="24"/>
          <w:szCs w:val="24"/>
        </w:rPr>
        <w:t>9</w:t>
      </w:r>
      <w:r w:rsidR="007448AE" w:rsidRPr="00F80F77">
        <w:rPr>
          <w:b/>
          <w:sz w:val="24"/>
          <w:szCs w:val="24"/>
        </w:rPr>
        <w:t xml:space="preserve"> Justice Fellows) do not contribute towards their monthly health insurance premium for themselves.  If a </w:t>
      </w:r>
      <w:r w:rsidR="00A738D0">
        <w:rPr>
          <w:b/>
          <w:sz w:val="24"/>
          <w:szCs w:val="24"/>
        </w:rPr>
        <w:t>H</w:t>
      </w:r>
      <w:r w:rsidR="007448AE" w:rsidRPr="00F80F77">
        <w:rPr>
          <w:b/>
          <w:sz w:val="24"/>
          <w:szCs w:val="24"/>
        </w:rPr>
        <w:t xml:space="preserve">ost </w:t>
      </w:r>
      <w:r w:rsidR="00A738D0">
        <w:rPr>
          <w:b/>
          <w:sz w:val="24"/>
          <w:szCs w:val="24"/>
        </w:rPr>
        <w:t>O</w:t>
      </w:r>
      <w:r w:rsidR="007448AE" w:rsidRPr="00F80F77">
        <w:rPr>
          <w:b/>
          <w:sz w:val="24"/>
          <w:szCs w:val="24"/>
        </w:rPr>
        <w:t xml:space="preserve">rganization generally requires an employee to contribute monthly to his or her own health insurance coverage, IJC will require the </w:t>
      </w:r>
      <w:r w:rsidR="00A01401" w:rsidRPr="00F80F77">
        <w:rPr>
          <w:b/>
          <w:sz w:val="24"/>
          <w:szCs w:val="24"/>
        </w:rPr>
        <w:t>H</w:t>
      </w:r>
      <w:r w:rsidR="007448AE" w:rsidRPr="00F80F77">
        <w:rPr>
          <w:b/>
          <w:sz w:val="24"/>
          <w:szCs w:val="24"/>
        </w:rPr>
        <w:t xml:space="preserve">ost </w:t>
      </w:r>
      <w:r w:rsidR="00A01401" w:rsidRPr="00F80F77">
        <w:rPr>
          <w:b/>
          <w:sz w:val="24"/>
          <w:szCs w:val="24"/>
        </w:rPr>
        <w:t>O</w:t>
      </w:r>
      <w:r w:rsidR="007448AE" w:rsidRPr="00F80F77">
        <w:rPr>
          <w:b/>
          <w:sz w:val="24"/>
          <w:szCs w:val="24"/>
        </w:rPr>
        <w:t xml:space="preserve">rganization to increase the Justice Fellow’s salary out of the fringe payment we pay to the </w:t>
      </w:r>
      <w:r w:rsidR="00A01401" w:rsidRPr="00F80F77">
        <w:rPr>
          <w:b/>
          <w:sz w:val="24"/>
          <w:szCs w:val="24"/>
        </w:rPr>
        <w:t>H</w:t>
      </w:r>
      <w:r w:rsidR="007448AE" w:rsidRPr="00F80F77">
        <w:rPr>
          <w:b/>
          <w:sz w:val="24"/>
          <w:szCs w:val="24"/>
        </w:rPr>
        <w:t xml:space="preserve">ost </w:t>
      </w:r>
      <w:r w:rsidR="00A01401" w:rsidRPr="00F80F77">
        <w:rPr>
          <w:b/>
          <w:sz w:val="24"/>
          <w:szCs w:val="24"/>
        </w:rPr>
        <w:t>O</w:t>
      </w:r>
      <w:r w:rsidR="007448AE" w:rsidRPr="00F80F77">
        <w:rPr>
          <w:b/>
          <w:sz w:val="24"/>
          <w:szCs w:val="24"/>
        </w:rPr>
        <w:t xml:space="preserve">rganization. </w:t>
      </w:r>
    </w:p>
    <w:p w14:paraId="5AC79A90" w14:textId="25452A9D" w:rsidR="00520DFA" w:rsidRDefault="00520DFA" w:rsidP="00520DFA">
      <w:pPr>
        <w:rPr>
          <w:rFonts w:cs="Arial"/>
          <w:b/>
          <w:sz w:val="23"/>
          <w:szCs w:val="23"/>
        </w:rPr>
      </w:pPr>
      <w:r w:rsidRPr="00F80F77">
        <w:rPr>
          <w:b/>
          <w:sz w:val="24"/>
          <w:szCs w:val="24"/>
        </w:rPr>
        <w:t xml:space="preserve">Please note:  </w:t>
      </w:r>
      <w:r w:rsidR="004E0BC4" w:rsidRPr="00F80F77">
        <w:rPr>
          <w:rFonts w:cs="Arial"/>
          <w:b/>
          <w:sz w:val="23"/>
          <w:szCs w:val="23"/>
        </w:rPr>
        <w:t xml:space="preserve">if </w:t>
      </w:r>
      <w:r w:rsidRPr="00F80F77">
        <w:rPr>
          <w:rFonts w:cs="Arial"/>
          <w:b/>
          <w:sz w:val="23"/>
          <w:szCs w:val="23"/>
        </w:rPr>
        <w:t xml:space="preserve">the Justice Fellow whom IJC has placed with your </w:t>
      </w:r>
      <w:r w:rsidR="00A01401" w:rsidRPr="00F80F77">
        <w:rPr>
          <w:rFonts w:cs="Arial"/>
          <w:b/>
          <w:sz w:val="23"/>
          <w:szCs w:val="23"/>
        </w:rPr>
        <w:t>H</w:t>
      </w:r>
      <w:r w:rsidRPr="00F80F77">
        <w:rPr>
          <w:rFonts w:cs="Arial"/>
          <w:b/>
          <w:sz w:val="23"/>
          <w:szCs w:val="23"/>
        </w:rPr>
        <w:t xml:space="preserve">ost </w:t>
      </w:r>
      <w:r w:rsidR="00A01401" w:rsidRPr="00F80F77">
        <w:rPr>
          <w:rFonts w:cs="Arial"/>
          <w:b/>
          <w:sz w:val="23"/>
          <w:szCs w:val="23"/>
        </w:rPr>
        <w:t>O</w:t>
      </w:r>
      <w:r w:rsidRPr="00F80F77">
        <w:rPr>
          <w:rFonts w:cs="Arial"/>
          <w:b/>
          <w:sz w:val="23"/>
          <w:szCs w:val="23"/>
        </w:rPr>
        <w:t xml:space="preserve">rganization learns that he or she did not pass the July bar exam, we will require the </w:t>
      </w:r>
      <w:r w:rsidR="00A01401" w:rsidRPr="00F80F77">
        <w:rPr>
          <w:rFonts w:cs="Arial"/>
          <w:b/>
          <w:sz w:val="23"/>
          <w:szCs w:val="23"/>
        </w:rPr>
        <w:t>H</w:t>
      </w:r>
      <w:r w:rsidRPr="00F80F77">
        <w:rPr>
          <w:rFonts w:cs="Arial"/>
          <w:b/>
          <w:sz w:val="23"/>
          <w:szCs w:val="23"/>
        </w:rPr>
        <w:t xml:space="preserve">ost </w:t>
      </w:r>
      <w:r w:rsidR="00A01401" w:rsidRPr="00F80F77">
        <w:rPr>
          <w:rFonts w:cs="Arial"/>
          <w:b/>
          <w:sz w:val="23"/>
          <w:szCs w:val="23"/>
        </w:rPr>
        <w:t>O</w:t>
      </w:r>
      <w:r w:rsidRPr="00F80F77">
        <w:rPr>
          <w:rFonts w:cs="Arial"/>
          <w:b/>
          <w:sz w:val="23"/>
          <w:szCs w:val="23"/>
        </w:rPr>
        <w:t xml:space="preserve">rganization to give the </w:t>
      </w:r>
      <w:r w:rsidR="00A01401" w:rsidRPr="00F80F77">
        <w:rPr>
          <w:rFonts w:cs="Arial"/>
          <w:b/>
          <w:sz w:val="23"/>
          <w:szCs w:val="23"/>
        </w:rPr>
        <w:t>F</w:t>
      </w:r>
      <w:r w:rsidRPr="00F80F77">
        <w:rPr>
          <w:rFonts w:cs="Arial"/>
          <w:b/>
          <w:sz w:val="23"/>
          <w:szCs w:val="23"/>
        </w:rPr>
        <w:t xml:space="preserve">ellow one month off to study for the February bar exam.  This time off should not be counted against the </w:t>
      </w:r>
      <w:r w:rsidR="00A01401" w:rsidRPr="00F80F77">
        <w:rPr>
          <w:rFonts w:cs="Arial"/>
          <w:b/>
          <w:sz w:val="23"/>
          <w:szCs w:val="23"/>
        </w:rPr>
        <w:t>F</w:t>
      </w:r>
      <w:r w:rsidRPr="00F80F77">
        <w:rPr>
          <w:rFonts w:cs="Arial"/>
          <w:b/>
          <w:sz w:val="23"/>
          <w:szCs w:val="23"/>
        </w:rPr>
        <w:t xml:space="preserve">ellow’s vacation time; it is additional </w:t>
      </w:r>
      <w:r w:rsidR="00611D86" w:rsidRPr="00F80F77">
        <w:rPr>
          <w:rFonts w:cs="Arial"/>
          <w:b/>
          <w:sz w:val="23"/>
          <w:szCs w:val="23"/>
        </w:rPr>
        <w:t xml:space="preserve">paid </w:t>
      </w:r>
      <w:r w:rsidRPr="00F80F77">
        <w:rPr>
          <w:rFonts w:cs="Arial"/>
          <w:b/>
          <w:sz w:val="23"/>
          <w:szCs w:val="23"/>
        </w:rPr>
        <w:t>time off.  IJC understands that by reducing the Fellow’s work year by one month</w:t>
      </w:r>
      <w:r w:rsidR="00611D86" w:rsidRPr="00F80F77">
        <w:rPr>
          <w:rFonts w:cs="Arial"/>
          <w:b/>
          <w:sz w:val="23"/>
          <w:szCs w:val="23"/>
        </w:rPr>
        <w:t>,</w:t>
      </w:r>
      <w:r w:rsidRPr="00F80F77">
        <w:rPr>
          <w:rFonts w:cs="Arial"/>
          <w:b/>
          <w:sz w:val="23"/>
          <w:szCs w:val="23"/>
        </w:rPr>
        <w:t xml:space="preserve"> the Fellow’s total case load may be decreased during the first year of the fellowship.  </w:t>
      </w:r>
    </w:p>
    <w:p w14:paraId="69808846" w14:textId="3C1A3E5A" w:rsidR="00A738D0" w:rsidRPr="00EA3C34" w:rsidRDefault="00A738D0" w:rsidP="00EA3C34">
      <w:pPr>
        <w:pStyle w:val="ListParagraph"/>
        <w:numPr>
          <w:ilvl w:val="0"/>
          <w:numId w:val="27"/>
        </w:numPr>
        <w:rPr>
          <w:b/>
          <w:sz w:val="24"/>
          <w:szCs w:val="24"/>
        </w:rPr>
      </w:pPr>
      <w:r>
        <w:rPr>
          <w:b/>
          <w:sz w:val="24"/>
          <w:szCs w:val="24"/>
        </w:rPr>
        <w:t>Does your organization have a policy on the impact of vicarious trauma and/or stress?  If so, please attach or if not please describe efforts to address.</w:t>
      </w:r>
    </w:p>
    <w:p w14:paraId="368178BB" w14:textId="77777777" w:rsidR="00EF1427" w:rsidRPr="00F80F77" w:rsidRDefault="00EF1427" w:rsidP="00520DFA">
      <w:pPr>
        <w:rPr>
          <w:rFonts w:cs="Arial"/>
          <w:b/>
          <w:sz w:val="23"/>
          <w:szCs w:val="23"/>
        </w:rPr>
      </w:pPr>
      <w:r w:rsidRPr="00F80F77">
        <w:rPr>
          <w:rFonts w:cs="Arial"/>
          <w:b/>
          <w:sz w:val="23"/>
          <w:szCs w:val="23"/>
        </w:rPr>
        <w:t xml:space="preserve"> </w:t>
      </w:r>
    </w:p>
    <w:p w14:paraId="20015F6C" w14:textId="77777777" w:rsidR="0042134F" w:rsidRPr="00F80F77" w:rsidRDefault="00DE7F9B" w:rsidP="008E37AA">
      <w:pPr>
        <w:rPr>
          <w:rFonts w:cs="TimesNewRoman"/>
          <w:b/>
          <w:color w:val="000000"/>
          <w:sz w:val="24"/>
          <w:szCs w:val="24"/>
        </w:rPr>
      </w:pPr>
      <w:r w:rsidRPr="00F80F77">
        <w:rPr>
          <w:rFonts w:cs="TimesNewRoman"/>
          <w:b/>
          <w:color w:val="000000"/>
          <w:sz w:val="24"/>
          <w:szCs w:val="24"/>
        </w:rPr>
        <w:t xml:space="preserve">Miscellaneous.  If there is any further information you would like to share </w:t>
      </w:r>
      <w:r w:rsidR="00931875" w:rsidRPr="00F80F77">
        <w:rPr>
          <w:rFonts w:cs="TimesNewRoman"/>
          <w:b/>
          <w:color w:val="000000"/>
          <w:sz w:val="24"/>
          <w:szCs w:val="24"/>
        </w:rPr>
        <w:t xml:space="preserve">to support </w:t>
      </w:r>
      <w:r w:rsidRPr="00F80F77">
        <w:rPr>
          <w:rFonts w:cs="TimesNewRoman"/>
          <w:b/>
          <w:color w:val="000000"/>
          <w:sz w:val="24"/>
          <w:szCs w:val="24"/>
        </w:rPr>
        <w:t xml:space="preserve">your </w:t>
      </w:r>
      <w:r w:rsidR="00FA5321" w:rsidRPr="00F80F77">
        <w:rPr>
          <w:rFonts w:cs="TimesNewRoman"/>
          <w:b/>
          <w:color w:val="000000"/>
          <w:sz w:val="24"/>
          <w:szCs w:val="24"/>
        </w:rPr>
        <w:t>application,</w:t>
      </w:r>
      <w:r w:rsidRPr="00F80F77">
        <w:rPr>
          <w:rFonts w:cs="TimesNewRoman"/>
          <w:b/>
          <w:color w:val="000000"/>
          <w:sz w:val="24"/>
          <w:szCs w:val="24"/>
        </w:rPr>
        <w:t xml:space="preserve"> please do so here.</w:t>
      </w:r>
    </w:p>
    <w:p w14:paraId="6FB682A1" w14:textId="77777777" w:rsidR="0042134F" w:rsidRPr="00F80F77" w:rsidRDefault="0042134F">
      <w:pPr>
        <w:rPr>
          <w:rFonts w:cs="TimesNewRoman"/>
          <w:b/>
          <w:color w:val="000000"/>
          <w:sz w:val="24"/>
          <w:szCs w:val="24"/>
        </w:rPr>
      </w:pPr>
      <w:r w:rsidRPr="00F80F77">
        <w:rPr>
          <w:rFonts w:cs="TimesNewRoman"/>
          <w:b/>
          <w:color w:val="000000"/>
          <w:sz w:val="24"/>
          <w:szCs w:val="24"/>
        </w:rPr>
        <w:br w:type="page"/>
      </w:r>
    </w:p>
    <w:p w14:paraId="47BE56DE" w14:textId="77777777" w:rsidR="0042134F" w:rsidRPr="00F80F77" w:rsidRDefault="0042134F" w:rsidP="0042134F">
      <w:pPr>
        <w:jc w:val="center"/>
        <w:rPr>
          <w:rFonts w:cs="Arial"/>
          <w:sz w:val="23"/>
          <w:szCs w:val="23"/>
        </w:rPr>
      </w:pPr>
      <w:r w:rsidRPr="00F80F77">
        <w:rPr>
          <w:b/>
          <w:color w:val="299AB5"/>
          <w:sz w:val="28"/>
          <w:szCs w:val="28"/>
        </w:rPr>
        <w:lastRenderedPageBreak/>
        <w:t xml:space="preserve"> Application to Host Community Fellows</w:t>
      </w:r>
    </w:p>
    <w:p w14:paraId="6C177091" w14:textId="77777777" w:rsidR="0042134F" w:rsidRPr="00F80F77" w:rsidRDefault="0042134F" w:rsidP="0042134F">
      <w:pPr>
        <w:rPr>
          <w:b/>
          <w:color w:val="299AB5"/>
          <w:sz w:val="28"/>
          <w:szCs w:val="28"/>
        </w:rPr>
      </w:pPr>
      <w:r w:rsidRPr="00F80F77">
        <w:rPr>
          <w:b/>
          <w:color w:val="299AB5"/>
          <w:sz w:val="28"/>
          <w:szCs w:val="28"/>
        </w:rPr>
        <w:t>Instructions</w:t>
      </w:r>
    </w:p>
    <w:p w14:paraId="5A46566C" w14:textId="3A1B4893" w:rsidR="0042134F" w:rsidRPr="00F80F77" w:rsidRDefault="0042134F" w:rsidP="0042134F">
      <w:pPr>
        <w:jc w:val="both"/>
        <w:rPr>
          <w:rFonts w:cs="Arial"/>
          <w:sz w:val="24"/>
          <w:szCs w:val="24"/>
        </w:rPr>
      </w:pPr>
      <w:r w:rsidRPr="00F80F77">
        <w:rPr>
          <w:rFonts w:cs="Arial"/>
          <w:sz w:val="24"/>
          <w:szCs w:val="24"/>
        </w:rPr>
        <w:t xml:space="preserve">Immigrant Justice Corps (IJC) will place Community Fellows with </w:t>
      </w:r>
      <w:r w:rsidR="00EA3C34">
        <w:rPr>
          <w:rFonts w:cs="Arial"/>
          <w:sz w:val="24"/>
          <w:szCs w:val="24"/>
        </w:rPr>
        <w:t>H</w:t>
      </w:r>
      <w:r w:rsidRPr="00F80F77">
        <w:rPr>
          <w:rFonts w:cs="Arial"/>
          <w:sz w:val="24"/>
          <w:szCs w:val="24"/>
        </w:rPr>
        <w:t xml:space="preserve">ost </w:t>
      </w:r>
      <w:r w:rsidR="00EA3C34">
        <w:rPr>
          <w:rFonts w:cs="Arial"/>
          <w:sz w:val="24"/>
          <w:szCs w:val="24"/>
        </w:rPr>
        <w:t>O</w:t>
      </w:r>
      <w:r w:rsidRPr="00F80F77">
        <w:rPr>
          <w:rFonts w:cs="Arial"/>
          <w:sz w:val="24"/>
          <w:szCs w:val="24"/>
        </w:rPr>
        <w:t xml:space="preserve">rganizations to </w:t>
      </w:r>
      <w:r w:rsidRPr="00F80F77">
        <w:rPr>
          <w:rFonts w:cs="Arial"/>
          <w:color w:val="000000"/>
          <w:sz w:val="24"/>
          <w:szCs w:val="24"/>
        </w:rPr>
        <w:t>provide direct representation on</w:t>
      </w:r>
      <w:r w:rsidR="004E0BC4" w:rsidRPr="00F80F77">
        <w:rPr>
          <w:rFonts w:cs="Arial"/>
          <w:color w:val="000000"/>
          <w:sz w:val="24"/>
          <w:szCs w:val="24"/>
        </w:rPr>
        <w:t xml:space="preserve"> </w:t>
      </w:r>
      <w:r w:rsidRPr="00F80F77">
        <w:rPr>
          <w:rFonts w:cs="Arial"/>
          <w:sz w:val="24"/>
          <w:szCs w:val="24"/>
        </w:rPr>
        <w:t xml:space="preserve">“light touch” cases, including, naturalization, TPS, </w:t>
      </w:r>
      <w:r w:rsidR="000D6481" w:rsidRPr="00F80F77">
        <w:rPr>
          <w:rFonts w:cs="Arial"/>
          <w:sz w:val="24"/>
          <w:szCs w:val="24"/>
        </w:rPr>
        <w:t xml:space="preserve">and </w:t>
      </w:r>
      <w:r w:rsidRPr="00F80F77">
        <w:rPr>
          <w:rFonts w:cs="Arial"/>
          <w:sz w:val="24"/>
          <w:szCs w:val="24"/>
        </w:rPr>
        <w:t>adjustment of status.  Community Fellows can also conduct outreach, Know Your Rights trainings, and assist in attorney preparation of “heavy touch” cases (for example, drafting U visa affidavits)</w:t>
      </w:r>
      <w:r w:rsidR="00A01401" w:rsidRPr="00F80F77">
        <w:rPr>
          <w:rFonts w:cs="Arial"/>
          <w:sz w:val="24"/>
          <w:szCs w:val="24"/>
        </w:rPr>
        <w:t>.</w:t>
      </w:r>
      <w:r w:rsidRPr="00F80F77">
        <w:rPr>
          <w:rFonts w:cs="Arial"/>
          <w:sz w:val="24"/>
          <w:szCs w:val="24"/>
        </w:rPr>
        <w:t xml:space="preserve">  However, Community Fellows may not be </w:t>
      </w:r>
      <w:r w:rsidRPr="00F80F77">
        <w:rPr>
          <w:rFonts w:cs="Arial"/>
          <w:color w:val="000000"/>
          <w:sz w:val="24"/>
          <w:szCs w:val="24"/>
        </w:rPr>
        <w:t>used as</w:t>
      </w:r>
      <w:r w:rsidR="004E0BC4" w:rsidRPr="00F80F77">
        <w:rPr>
          <w:rFonts w:cs="Arial"/>
          <w:color w:val="000000"/>
          <w:sz w:val="24"/>
          <w:szCs w:val="24"/>
        </w:rPr>
        <w:t xml:space="preserve"> </w:t>
      </w:r>
      <w:r w:rsidRPr="00F80F77">
        <w:rPr>
          <w:rFonts w:cs="Arial"/>
          <w:sz w:val="24"/>
          <w:szCs w:val="24"/>
        </w:rPr>
        <w:t xml:space="preserve">administrative assistants or paralegals primarily providing administrative support.  They must have their own caseload. </w:t>
      </w:r>
    </w:p>
    <w:p w14:paraId="576E4EDD" w14:textId="77777777" w:rsidR="0042134F" w:rsidRPr="00F80F77" w:rsidRDefault="0042134F" w:rsidP="0042134F">
      <w:pPr>
        <w:ind w:left="360"/>
        <w:rPr>
          <w:b/>
          <w:color w:val="299AB5"/>
          <w:sz w:val="24"/>
          <w:szCs w:val="24"/>
        </w:rPr>
      </w:pPr>
      <w:r w:rsidRPr="00F80F77">
        <w:rPr>
          <w:b/>
          <w:color w:val="299AB5"/>
          <w:sz w:val="24"/>
          <w:szCs w:val="24"/>
        </w:rPr>
        <w:t>Terms of Placement</w:t>
      </w:r>
    </w:p>
    <w:p w14:paraId="3DD46820" w14:textId="77777777" w:rsidR="0042134F" w:rsidRPr="00F80F77" w:rsidRDefault="0042134F" w:rsidP="0042134F">
      <w:pPr>
        <w:pStyle w:val="ListParagraph"/>
        <w:numPr>
          <w:ilvl w:val="0"/>
          <w:numId w:val="4"/>
        </w:numPr>
        <w:rPr>
          <w:rFonts w:cs="Arial"/>
          <w:sz w:val="24"/>
          <w:szCs w:val="24"/>
        </w:rPr>
      </w:pPr>
      <w:r w:rsidRPr="00F80F77">
        <w:rPr>
          <w:rFonts w:cs="Arial"/>
          <w:sz w:val="24"/>
          <w:szCs w:val="24"/>
        </w:rPr>
        <w:t>Community Fellows will be employees of their host organizations and host organizations will be responsible for all direct supervision of the fellows.  The individuals that the fellows serve will be clients of the host organization, not of the IJC.</w:t>
      </w:r>
    </w:p>
    <w:p w14:paraId="18AB666C" w14:textId="77777777" w:rsidR="0042134F" w:rsidRPr="00F80F77" w:rsidRDefault="0042134F" w:rsidP="0042134F">
      <w:pPr>
        <w:pStyle w:val="ListParagraph"/>
        <w:numPr>
          <w:ilvl w:val="0"/>
          <w:numId w:val="4"/>
        </w:numPr>
        <w:rPr>
          <w:rFonts w:cs="Arial"/>
          <w:sz w:val="24"/>
          <w:szCs w:val="24"/>
        </w:rPr>
      </w:pPr>
      <w:r w:rsidRPr="00F80F77">
        <w:rPr>
          <w:rFonts w:cs="Arial"/>
          <w:sz w:val="24"/>
          <w:szCs w:val="24"/>
        </w:rPr>
        <w:t>Host organizations will receive $</w:t>
      </w:r>
      <w:r w:rsidR="004E0BC4" w:rsidRPr="00F80F77">
        <w:rPr>
          <w:rFonts w:cs="Arial"/>
          <w:sz w:val="24"/>
          <w:szCs w:val="24"/>
        </w:rPr>
        <w:t>53,750</w:t>
      </w:r>
      <w:r w:rsidRPr="00F80F77">
        <w:rPr>
          <w:rFonts w:cs="Arial"/>
          <w:sz w:val="24"/>
          <w:szCs w:val="24"/>
        </w:rPr>
        <w:t xml:space="preserve"> per year per fellow. These funds are to be used to compensate the fellows at an annual salary of not less than $</w:t>
      </w:r>
      <w:r w:rsidR="004E0BC4" w:rsidRPr="00F80F77">
        <w:rPr>
          <w:rFonts w:cs="Arial"/>
          <w:sz w:val="24"/>
          <w:szCs w:val="24"/>
        </w:rPr>
        <w:t>43</w:t>
      </w:r>
      <w:r w:rsidRPr="00F80F77">
        <w:rPr>
          <w:rFonts w:cs="Arial"/>
          <w:sz w:val="24"/>
          <w:szCs w:val="24"/>
        </w:rPr>
        <w:t>,000 and to reimburse the host organizations for fringe at a flat rate of $</w:t>
      </w:r>
      <w:r w:rsidR="004E0BC4" w:rsidRPr="00F80F77">
        <w:rPr>
          <w:rFonts w:cs="Arial"/>
          <w:sz w:val="24"/>
          <w:szCs w:val="24"/>
        </w:rPr>
        <w:t>10,750</w:t>
      </w:r>
      <w:r w:rsidRPr="00F80F77">
        <w:rPr>
          <w:rFonts w:cs="Arial"/>
          <w:sz w:val="24"/>
          <w:szCs w:val="24"/>
        </w:rPr>
        <w:t xml:space="preserve">.  </w:t>
      </w:r>
    </w:p>
    <w:p w14:paraId="02850C10" w14:textId="77777777" w:rsidR="0042134F" w:rsidRPr="00F80F77" w:rsidRDefault="00A230E9" w:rsidP="00A230E9">
      <w:pPr>
        <w:pStyle w:val="ListParagraph"/>
        <w:numPr>
          <w:ilvl w:val="0"/>
          <w:numId w:val="4"/>
        </w:numPr>
        <w:rPr>
          <w:rFonts w:cs="Arial"/>
          <w:sz w:val="24"/>
          <w:szCs w:val="24"/>
        </w:rPr>
      </w:pPr>
      <w:r w:rsidRPr="00F80F77">
        <w:rPr>
          <w:rFonts w:cs="Arial"/>
          <w:sz w:val="24"/>
          <w:szCs w:val="24"/>
        </w:rPr>
        <w:t xml:space="preserve">IJC will match Community Fellows with host organizations with the primary factor in matching being the Fellow’s language abilities and the </w:t>
      </w:r>
      <w:r w:rsidR="00A01401" w:rsidRPr="00F80F77">
        <w:rPr>
          <w:rFonts w:cs="Arial"/>
          <w:sz w:val="24"/>
          <w:szCs w:val="24"/>
        </w:rPr>
        <w:t>H</w:t>
      </w:r>
      <w:r w:rsidRPr="00F80F77">
        <w:rPr>
          <w:rFonts w:cs="Arial"/>
          <w:sz w:val="24"/>
          <w:szCs w:val="24"/>
        </w:rPr>
        <w:t xml:space="preserve">ost </w:t>
      </w:r>
      <w:r w:rsidR="00A01401" w:rsidRPr="00F80F77">
        <w:rPr>
          <w:rFonts w:cs="Arial"/>
          <w:sz w:val="24"/>
          <w:szCs w:val="24"/>
        </w:rPr>
        <w:t>O</w:t>
      </w:r>
      <w:r w:rsidRPr="00F80F77">
        <w:rPr>
          <w:rFonts w:cs="Arial"/>
          <w:sz w:val="24"/>
          <w:szCs w:val="24"/>
        </w:rPr>
        <w:t xml:space="preserve">rganization’s language needs. </w:t>
      </w:r>
      <w:r w:rsidR="008935EB" w:rsidRPr="00F80F77">
        <w:rPr>
          <w:rFonts w:cs="Arial"/>
          <w:b/>
          <w:sz w:val="24"/>
          <w:szCs w:val="24"/>
        </w:rPr>
        <w:t xml:space="preserve">Selection of Community Fellow </w:t>
      </w:r>
      <w:r w:rsidR="00A01401" w:rsidRPr="00F80F77">
        <w:rPr>
          <w:rFonts w:cs="Arial"/>
          <w:b/>
          <w:sz w:val="24"/>
          <w:szCs w:val="24"/>
        </w:rPr>
        <w:t>H</w:t>
      </w:r>
      <w:r w:rsidR="008935EB" w:rsidRPr="00F80F77">
        <w:rPr>
          <w:rFonts w:cs="Arial"/>
          <w:b/>
          <w:sz w:val="24"/>
          <w:szCs w:val="24"/>
        </w:rPr>
        <w:t xml:space="preserve">ost </w:t>
      </w:r>
      <w:r w:rsidR="00A01401" w:rsidRPr="00F80F77">
        <w:rPr>
          <w:rFonts w:cs="Arial"/>
          <w:b/>
          <w:sz w:val="24"/>
          <w:szCs w:val="24"/>
        </w:rPr>
        <w:t>O</w:t>
      </w:r>
      <w:r w:rsidR="008935EB" w:rsidRPr="00F80F77">
        <w:rPr>
          <w:rFonts w:cs="Arial"/>
          <w:b/>
          <w:sz w:val="24"/>
          <w:szCs w:val="24"/>
        </w:rPr>
        <w:t>rganizations and matching for Community Fellows will take place in the spring.</w:t>
      </w:r>
    </w:p>
    <w:p w14:paraId="452C7896" w14:textId="43BC0BCA" w:rsidR="000504D5" w:rsidRPr="00F80F77" w:rsidRDefault="0042134F" w:rsidP="000504D5">
      <w:pPr>
        <w:pStyle w:val="ListParagraph"/>
        <w:numPr>
          <w:ilvl w:val="0"/>
          <w:numId w:val="4"/>
        </w:numPr>
        <w:rPr>
          <w:rFonts w:cs="Arial"/>
          <w:sz w:val="24"/>
          <w:szCs w:val="24"/>
        </w:rPr>
      </w:pPr>
      <w:r w:rsidRPr="00F80F77">
        <w:rPr>
          <w:rFonts w:cs="Arial"/>
          <w:sz w:val="24"/>
          <w:szCs w:val="24"/>
        </w:rPr>
        <w:t xml:space="preserve">Host </w:t>
      </w:r>
      <w:r w:rsidR="00A01401" w:rsidRPr="00F80F77">
        <w:rPr>
          <w:rFonts w:cs="Arial"/>
          <w:sz w:val="24"/>
          <w:szCs w:val="24"/>
        </w:rPr>
        <w:t>O</w:t>
      </w:r>
      <w:r w:rsidRPr="00F80F77">
        <w:rPr>
          <w:rFonts w:cs="Arial"/>
          <w:sz w:val="24"/>
          <w:szCs w:val="24"/>
        </w:rPr>
        <w:t xml:space="preserve">rganizations must provide their </w:t>
      </w:r>
      <w:r w:rsidR="00A01401" w:rsidRPr="00F80F77">
        <w:rPr>
          <w:rFonts w:cs="Arial"/>
          <w:sz w:val="24"/>
          <w:szCs w:val="24"/>
        </w:rPr>
        <w:t>F</w:t>
      </w:r>
      <w:r w:rsidRPr="00F80F77">
        <w:rPr>
          <w:rFonts w:cs="Arial"/>
          <w:sz w:val="24"/>
          <w:szCs w:val="24"/>
        </w:rPr>
        <w:t xml:space="preserve">ellows with health insurance and the full bundle of benefits provided to staff at the </w:t>
      </w:r>
      <w:r w:rsidR="00A01401" w:rsidRPr="00F80F77">
        <w:rPr>
          <w:rFonts w:cs="Arial"/>
          <w:sz w:val="24"/>
          <w:szCs w:val="24"/>
        </w:rPr>
        <w:t>H</w:t>
      </w:r>
      <w:r w:rsidRPr="00F80F77">
        <w:rPr>
          <w:rFonts w:cs="Arial"/>
          <w:sz w:val="24"/>
          <w:szCs w:val="24"/>
        </w:rPr>
        <w:t xml:space="preserve">ost </w:t>
      </w:r>
      <w:r w:rsidR="00A01401" w:rsidRPr="00F80F77">
        <w:rPr>
          <w:rFonts w:cs="Arial"/>
          <w:sz w:val="24"/>
          <w:szCs w:val="24"/>
        </w:rPr>
        <w:t>O</w:t>
      </w:r>
      <w:r w:rsidRPr="00F80F77">
        <w:rPr>
          <w:rFonts w:cs="Arial"/>
          <w:sz w:val="24"/>
          <w:szCs w:val="24"/>
        </w:rPr>
        <w:t>rganization. Health insurance must be provided for the entire term of the fellow’s placement.  For any month in which health insurance cannot be provided, IJC will deduct the cost of alternative coverage from the grant.</w:t>
      </w:r>
      <w:r w:rsidR="000504D5" w:rsidRPr="00F80F77">
        <w:t xml:space="preserve"> </w:t>
      </w:r>
      <w:r w:rsidR="000504D5" w:rsidRPr="00F80F77">
        <w:rPr>
          <w:rFonts w:cs="Arial"/>
          <w:sz w:val="24"/>
          <w:szCs w:val="24"/>
        </w:rPr>
        <w:t>IJC also requires that Community Fellows who receive the minimum base salary -- $</w:t>
      </w:r>
      <w:r w:rsidR="004E0BC4" w:rsidRPr="00F80F77">
        <w:rPr>
          <w:rFonts w:cs="Arial"/>
          <w:sz w:val="24"/>
          <w:szCs w:val="24"/>
        </w:rPr>
        <w:t>4</w:t>
      </w:r>
      <w:r w:rsidR="000504D5" w:rsidRPr="00F80F77">
        <w:rPr>
          <w:rFonts w:cs="Arial"/>
          <w:sz w:val="24"/>
          <w:szCs w:val="24"/>
        </w:rPr>
        <w:t xml:space="preserve">3,000 -- do not contribute towards their monthly health insurance premium for themselves.  If a </w:t>
      </w:r>
      <w:r w:rsidR="00A01401" w:rsidRPr="00F80F77">
        <w:rPr>
          <w:rFonts w:cs="Arial"/>
          <w:sz w:val="24"/>
          <w:szCs w:val="24"/>
        </w:rPr>
        <w:t>H</w:t>
      </w:r>
      <w:r w:rsidR="000504D5" w:rsidRPr="00F80F77">
        <w:rPr>
          <w:rFonts w:cs="Arial"/>
          <w:sz w:val="24"/>
          <w:szCs w:val="24"/>
        </w:rPr>
        <w:t xml:space="preserve">ost </w:t>
      </w:r>
      <w:r w:rsidR="00A01401" w:rsidRPr="00F80F77">
        <w:rPr>
          <w:rFonts w:cs="Arial"/>
          <w:sz w:val="24"/>
          <w:szCs w:val="24"/>
        </w:rPr>
        <w:t>O</w:t>
      </w:r>
      <w:r w:rsidR="000504D5" w:rsidRPr="00F80F77">
        <w:rPr>
          <w:rFonts w:cs="Arial"/>
          <w:sz w:val="24"/>
          <w:szCs w:val="24"/>
        </w:rPr>
        <w:t xml:space="preserve">rganization generally requires an employee to contribute monthly to his or her own health insurance coverage, IJC will require the </w:t>
      </w:r>
      <w:r w:rsidR="00A01401" w:rsidRPr="00F80F77">
        <w:rPr>
          <w:rFonts w:cs="Arial"/>
          <w:sz w:val="24"/>
          <w:szCs w:val="24"/>
        </w:rPr>
        <w:t>H</w:t>
      </w:r>
      <w:r w:rsidR="000504D5" w:rsidRPr="00F80F77">
        <w:rPr>
          <w:rFonts w:cs="Arial"/>
          <w:sz w:val="24"/>
          <w:szCs w:val="24"/>
        </w:rPr>
        <w:t xml:space="preserve">ost </w:t>
      </w:r>
      <w:r w:rsidR="00A01401" w:rsidRPr="00F80F77">
        <w:rPr>
          <w:rFonts w:cs="Arial"/>
          <w:sz w:val="24"/>
          <w:szCs w:val="24"/>
        </w:rPr>
        <w:t>O</w:t>
      </w:r>
      <w:r w:rsidR="000504D5" w:rsidRPr="00F80F77">
        <w:rPr>
          <w:rFonts w:cs="Arial"/>
          <w:sz w:val="24"/>
          <w:szCs w:val="24"/>
        </w:rPr>
        <w:t xml:space="preserve">rganization to increase the </w:t>
      </w:r>
      <w:r w:rsidR="004E0BC4" w:rsidRPr="00F80F77">
        <w:rPr>
          <w:rFonts w:cs="Arial"/>
          <w:sz w:val="24"/>
          <w:szCs w:val="24"/>
        </w:rPr>
        <w:t xml:space="preserve">Community </w:t>
      </w:r>
      <w:r w:rsidR="000504D5" w:rsidRPr="00F80F77">
        <w:rPr>
          <w:rFonts w:cs="Arial"/>
          <w:sz w:val="24"/>
          <w:szCs w:val="24"/>
        </w:rPr>
        <w:t xml:space="preserve">Fellow’s salary out of the fringe payment we pay to the </w:t>
      </w:r>
      <w:r w:rsidR="00A01401" w:rsidRPr="00F80F77">
        <w:rPr>
          <w:rFonts w:cs="Arial"/>
          <w:sz w:val="24"/>
          <w:szCs w:val="24"/>
        </w:rPr>
        <w:t>H</w:t>
      </w:r>
      <w:r w:rsidR="000504D5" w:rsidRPr="00F80F77">
        <w:rPr>
          <w:rFonts w:cs="Arial"/>
          <w:sz w:val="24"/>
          <w:szCs w:val="24"/>
        </w:rPr>
        <w:t xml:space="preserve">ost </w:t>
      </w:r>
      <w:r w:rsidR="00A01401" w:rsidRPr="00F80F77">
        <w:rPr>
          <w:rFonts w:cs="Arial"/>
          <w:sz w:val="24"/>
          <w:szCs w:val="24"/>
        </w:rPr>
        <w:t>O</w:t>
      </w:r>
      <w:r w:rsidR="000504D5" w:rsidRPr="00F80F77">
        <w:rPr>
          <w:rFonts w:cs="Arial"/>
          <w:sz w:val="24"/>
          <w:szCs w:val="24"/>
        </w:rPr>
        <w:t>rganization.</w:t>
      </w:r>
    </w:p>
    <w:p w14:paraId="561AE3DE" w14:textId="77777777" w:rsidR="0042134F" w:rsidRPr="00F80F77" w:rsidRDefault="0042134F" w:rsidP="0042134F">
      <w:pPr>
        <w:pStyle w:val="ListParagraph"/>
        <w:numPr>
          <w:ilvl w:val="0"/>
          <w:numId w:val="4"/>
        </w:numPr>
        <w:rPr>
          <w:rFonts w:cs="Arial"/>
          <w:sz w:val="24"/>
          <w:szCs w:val="24"/>
        </w:rPr>
      </w:pPr>
      <w:r w:rsidRPr="00F80F77">
        <w:rPr>
          <w:rFonts w:cs="Arial"/>
          <w:sz w:val="24"/>
          <w:szCs w:val="24"/>
        </w:rPr>
        <w:t xml:space="preserve"> Host </w:t>
      </w:r>
      <w:r w:rsidR="00A01401" w:rsidRPr="00F80F77">
        <w:rPr>
          <w:rFonts w:cs="Arial"/>
          <w:sz w:val="24"/>
          <w:szCs w:val="24"/>
        </w:rPr>
        <w:t>O</w:t>
      </w:r>
      <w:r w:rsidRPr="00F80F77">
        <w:rPr>
          <w:rFonts w:cs="Arial"/>
          <w:sz w:val="24"/>
          <w:szCs w:val="24"/>
        </w:rPr>
        <w:t xml:space="preserve">rganizations must also ensure that all fellows are covered by the organization’s malpractice insurance.  </w:t>
      </w:r>
    </w:p>
    <w:p w14:paraId="60A4902A" w14:textId="77777777" w:rsidR="0042134F" w:rsidRPr="00F80F77" w:rsidRDefault="0042134F" w:rsidP="0011311C">
      <w:pPr>
        <w:pStyle w:val="ListParagraph"/>
        <w:numPr>
          <w:ilvl w:val="0"/>
          <w:numId w:val="4"/>
        </w:numPr>
        <w:jc w:val="both"/>
        <w:rPr>
          <w:rFonts w:cs="Arial"/>
          <w:sz w:val="24"/>
          <w:szCs w:val="24"/>
        </w:rPr>
      </w:pPr>
      <w:r w:rsidRPr="00F80F77">
        <w:rPr>
          <w:rFonts w:cs="Arial"/>
          <w:sz w:val="24"/>
          <w:szCs w:val="24"/>
        </w:rPr>
        <w:t xml:space="preserve">Community Fellows will be placed with </w:t>
      </w:r>
      <w:r w:rsidR="00A01401" w:rsidRPr="00F80F77">
        <w:rPr>
          <w:rFonts w:cs="Arial"/>
          <w:sz w:val="24"/>
          <w:szCs w:val="24"/>
        </w:rPr>
        <w:t>H</w:t>
      </w:r>
      <w:r w:rsidRPr="00F80F77">
        <w:rPr>
          <w:rFonts w:cs="Arial"/>
          <w:sz w:val="24"/>
          <w:szCs w:val="24"/>
        </w:rPr>
        <w:t xml:space="preserve">ost </w:t>
      </w:r>
      <w:r w:rsidR="00A01401" w:rsidRPr="00F80F77">
        <w:rPr>
          <w:rFonts w:cs="Arial"/>
          <w:sz w:val="24"/>
          <w:szCs w:val="24"/>
        </w:rPr>
        <w:t>O</w:t>
      </w:r>
      <w:r w:rsidRPr="00F80F77">
        <w:rPr>
          <w:rFonts w:cs="Arial"/>
          <w:sz w:val="24"/>
          <w:szCs w:val="24"/>
        </w:rPr>
        <w:t xml:space="preserve">rganizations for one year with a possibility of the Community Fellow staying with the host for a second year if the host and IJC </w:t>
      </w:r>
      <w:r w:rsidR="00F74E9E" w:rsidRPr="00F80F77">
        <w:rPr>
          <w:rFonts w:cs="Arial"/>
          <w:sz w:val="24"/>
          <w:szCs w:val="24"/>
        </w:rPr>
        <w:t xml:space="preserve">agree to a second year with the host.  </w:t>
      </w:r>
      <w:r w:rsidRPr="00F80F77">
        <w:rPr>
          <w:rFonts w:cs="Arial"/>
          <w:sz w:val="24"/>
          <w:szCs w:val="24"/>
        </w:rPr>
        <w:t xml:space="preserve">However, IJC reserves the right to cut short the </w:t>
      </w:r>
      <w:r w:rsidR="00A01401" w:rsidRPr="00F80F77">
        <w:rPr>
          <w:rFonts w:cs="Arial"/>
          <w:sz w:val="24"/>
          <w:szCs w:val="24"/>
        </w:rPr>
        <w:t>H</w:t>
      </w:r>
      <w:r w:rsidRPr="00F80F77">
        <w:rPr>
          <w:rFonts w:cs="Arial"/>
          <w:sz w:val="24"/>
          <w:szCs w:val="24"/>
        </w:rPr>
        <w:t xml:space="preserve">ost </w:t>
      </w:r>
      <w:r w:rsidR="00A01401" w:rsidRPr="00F80F77">
        <w:rPr>
          <w:rFonts w:cs="Arial"/>
          <w:sz w:val="24"/>
          <w:szCs w:val="24"/>
        </w:rPr>
        <w:t>O</w:t>
      </w:r>
      <w:r w:rsidRPr="00F80F77">
        <w:rPr>
          <w:rFonts w:cs="Arial"/>
          <w:sz w:val="24"/>
          <w:szCs w:val="24"/>
        </w:rPr>
        <w:t>rganization placement if it determines that Community Fellows should be deployed at centralized executive action processing centers</w:t>
      </w:r>
      <w:r w:rsidR="0069117C" w:rsidRPr="00F80F77">
        <w:rPr>
          <w:rFonts w:cs="Arial"/>
          <w:sz w:val="24"/>
          <w:szCs w:val="24"/>
        </w:rPr>
        <w:t xml:space="preserve"> or for any other reason</w:t>
      </w:r>
      <w:r w:rsidRPr="00F80F77">
        <w:rPr>
          <w:rFonts w:cs="Arial"/>
          <w:sz w:val="24"/>
          <w:szCs w:val="24"/>
        </w:rPr>
        <w:t>.</w:t>
      </w:r>
    </w:p>
    <w:p w14:paraId="243B9744" w14:textId="54FB85A0" w:rsidR="00A230E9" w:rsidRPr="00F80F77" w:rsidRDefault="00A230E9" w:rsidP="0011311C">
      <w:pPr>
        <w:pStyle w:val="ListParagraph"/>
        <w:numPr>
          <w:ilvl w:val="0"/>
          <w:numId w:val="4"/>
        </w:numPr>
        <w:jc w:val="both"/>
        <w:rPr>
          <w:rFonts w:cs="Arial"/>
          <w:sz w:val="24"/>
          <w:szCs w:val="24"/>
        </w:rPr>
      </w:pPr>
      <w:r w:rsidRPr="00F80F77">
        <w:rPr>
          <w:rFonts w:cs="Arial"/>
          <w:sz w:val="24"/>
          <w:szCs w:val="24"/>
        </w:rPr>
        <w:lastRenderedPageBreak/>
        <w:t xml:space="preserve">IJC requires its Community Fellows to become </w:t>
      </w:r>
      <w:r w:rsidR="00A01401" w:rsidRPr="00F80F77">
        <w:rPr>
          <w:rFonts w:cs="Arial"/>
          <w:sz w:val="24"/>
          <w:szCs w:val="24"/>
        </w:rPr>
        <w:t>DOJ/OLAP</w:t>
      </w:r>
      <w:r w:rsidRPr="00F80F77">
        <w:rPr>
          <w:rFonts w:cs="Arial"/>
          <w:sz w:val="24"/>
          <w:szCs w:val="24"/>
        </w:rPr>
        <w:t xml:space="preserve"> accredited and sees this as an integral part of our program and of the Community Fellow’s experience.  </w:t>
      </w:r>
      <w:r w:rsidRPr="00F80F77">
        <w:rPr>
          <w:rFonts w:cs="Arial"/>
          <w:b/>
          <w:sz w:val="24"/>
          <w:szCs w:val="24"/>
        </w:rPr>
        <w:t xml:space="preserve">Host </w:t>
      </w:r>
      <w:r w:rsidR="00A01401" w:rsidRPr="00F80F77">
        <w:rPr>
          <w:rFonts w:cs="Arial"/>
          <w:b/>
          <w:sz w:val="24"/>
          <w:szCs w:val="24"/>
        </w:rPr>
        <w:t>O</w:t>
      </w:r>
      <w:r w:rsidRPr="00F80F77">
        <w:rPr>
          <w:rFonts w:cs="Arial"/>
          <w:b/>
          <w:sz w:val="24"/>
          <w:szCs w:val="24"/>
        </w:rPr>
        <w:t xml:space="preserve">rganizations must apply for </w:t>
      </w:r>
      <w:r w:rsidR="00A01401" w:rsidRPr="00F80F77">
        <w:rPr>
          <w:rFonts w:cs="Arial"/>
          <w:b/>
          <w:sz w:val="24"/>
          <w:szCs w:val="24"/>
        </w:rPr>
        <w:t>DOJ/OLAP</w:t>
      </w:r>
      <w:r w:rsidRPr="00F80F77">
        <w:rPr>
          <w:rFonts w:cs="Arial"/>
          <w:b/>
          <w:sz w:val="24"/>
          <w:szCs w:val="24"/>
        </w:rPr>
        <w:t xml:space="preserve"> accreditation on behalf of IJC </w:t>
      </w:r>
      <w:r w:rsidR="004E0BC4" w:rsidRPr="00F80F77">
        <w:rPr>
          <w:rFonts w:cs="Arial"/>
          <w:b/>
          <w:sz w:val="24"/>
          <w:szCs w:val="24"/>
        </w:rPr>
        <w:t>C</w:t>
      </w:r>
      <w:r w:rsidRPr="00F80F77">
        <w:rPr>
          <w:rFonts w:cs="Arial"/>
          <w:b/>
          <w:sz w:val="24"/>
          <w:szCs w:val="24"/>
        </w:rPr>
        <w:t xml:space="preserve">ommunity </w:t>
      </w:r>
      <w:r w:rsidR="004E0BC4" w:rsidRPr="00F80F77">
        <w:rPr>
          <w:rFonts w:cs="Arial"/>
          <w:b/>
          <w:sz w:val="24"/>
          <w:szCs w:val="24"/>
        </w:rPr>
        <w:t>F</w:t>
      </w:r>
      <w:r w:rsidRPr="00F80F77">
        <w:rPr>
          <w:rFonts w:cs="Arial"/>
          <w:b/>
          <w:sz w:val="24"/>
          <w:szCs w:val="24"/>
        </w:rPr>
        <w:t>ellows.</w:t>
      </w:r>
      <w:r w:rsidRPr="00F80F77">
        <w:rPr>
          <w:rFonts w:cs="Arial"/>
          <w:sz w:val="24"/>
          <w:szCs w:val="24"/>
        </w:rPr>
        <w:t xml:space="preserve">  If the </w:t>
      </w:r>
      <w:r w:rsidR="00A01401" w:rsidRPr="00F80F77">
        <w:rPr>
          <w:rFonts w:cs="Arial"/>
          <w:sz w:val="24"/>
          <w:szCs w:val="24"/>
        </w:rPr>
        <w:t>H</w:t>
      </w:r>
      <w:r w:rsidRPr="00F80F77">
        <w:rPr>
          <w:rFonts w:cs="Arial"/>
          <w:sz w:val="24"/>
          <w:szCs w:val="24"/>
        </w:rPr>
        <w:t xml:space="preserve">ost </w:t>
      </w:r>
      <w:r w:rsidR="00A01401" w:rsidRPr="00F80F77">
        <w:rPr>
          <w:rFonts w:cs="Arial"/>
          <w:sz w:val="24"/>
          <w:szCs w:val="24"/>
        </w:rPr>
        <w:t>O</w:t>
      </w:r>
      <w:r w:rsidRPr="00F80F77">
        <w:rPr>
          <w:rFonts w:cs="Arial"/>
          <w:sz w:val="24"/>
          <w:szCs w:val="24"/>
        </w:rPr>
        <w:t xml:space="preserve">rganization is not currently </w:t>
      </w:r>
      <w:r w:rsidR="00A01401" w:rsidRPr="00F80F77">
        <w:rPr>
          <w:rFonts w:cs="Arial"/>
          <w:sz w:val="24"/>
          <w:szCs w:val="24"/>
        </w:rPr>
        <w:t>DOJ/OLAP</w:t>
      </w:r>
      <w:r w:rsidRPr="00F80F77">
        <w:rPr>
          <w:rFonts w:cs="Arial"/>
          <w:sz w:val="24"/>
          <w:szCs w:val="24"/>
        </w:rPr>
        <w:t xml:space="preserve"> recognized, it must apply for </w:t>
      </w:r>
      <w:r w:rsidR="00A01401" w:rsidRPr="00F80F77">
        <w:rPr>
          <w:rFonts w:cs="Arial"/>
          <w:sz w:val="24"/>
          <w:szCs w:val="24"/>
        </w:rPr>
        <w:t>DO</w:t>
      </w:r>
      <w:r w:rsidR="00216D64" w:rsidRPr="00F80F77">
        <w:rPr>
          <w:rFonts w:cs="Arial"/>
          <w:sz w:val="24"/>
          <w:szCs w:val="24"/>
        </w:rPr>
        <w:t>J/OLAP</w:t>
      </w:r>
      <w:r w:rsidRPr="00F80F77">
        <w:rPr>
          <w:rFonts w:cs="Arial"/>
          <w:sz w:val="24"/>
          <w:szCs w:val="24"/>
        </w:rPr>
        <w:t xml:space="preserve"> rec</w:t>
      </w:r>
      <w:r w:rsidR="000504D5" w:rsidRPr="00F80F77">
        <w:rPr>
          <w:rFonts w:cs="Arial"/>
          <w:sz w:val="24"/>
          <w:szCs w:val="24"/>
        </w:rPr>
        <w:t xml:space="preserve">ognition </w:t>
      </w:r>
      <w:r w:rsidR="00931875" w:rsidRPr="00F80F77">
        <w:rPr>
          <w:rFonts w:cs="Arial"/>
          <w:sz w:val="24"/>
          <w:szCs w:val="24"/>
        </w:rPr>
        <w:t xml:space="preserve">by June </w:t>
      </w:r>
      <w:r w:rsidR="0011311C" w:rsidRPr="00F80F77">
        <w:rPr>
          <w:rFonts w:cs="Arial"/>
          <w:sz w:val="24"/>
          <w:szCs w:val="24"/>
        </w:rPr>
        <w:t>20</w:t>
      </w:r>
      <w:r w:rsidR="00BB21C2">
        <w:rPr>
          <w:rFonts w:cs="Arial"/>
          <w:sz w:val="24"/>
          <w:szCs w:val="24"/>
        </w:rPr>
        <w:t>20</w:t>
      </w:r>
      <w:r w:rsidRPr="00F80F77">
        <w:rPr>
          <w:rFonts w:cs="Arial"/>
          <w:sz w:val="24"/>
          <w:szCs w:val="24"/>
        </w:rPr>
        <w:t xml:space="preserve">.  Host </w:t>
      </w:r>
      <w:r w:rsidR="00EA3C34">
        <w:rPr>
          <w:rFonts w:cs="Arial"/>
          <w:sz w:val="24"/>
          <w:szCs w:val="24"/>
        </w:rPr>
        <w:t>O</w:t>
      </w:r>
      <w:r w:rsidRPr="00F80F77">
        <w:rPr>
          <w:rFonts w:cs="Arial"/>
          <w:sz w:val="24"/>
          <w:szCs w:val="24"/>
        </w:rPr>
        <w:t xml:space="preserve">rganizations must </w:t>
      </w:r>
      <w:r w:rsidR="00931875" w:rsidRPr="00F80F77">
        <w:rPr>
          <w:rFonts w:cs="Arial"/>
          <w:sz w:val="24"/>
          <w:szCs w:val="24"/>
        </w:rPr>
        <w:t xml:space="preserve">apply for </w:t>
      </w:r>
      <w:r w:rsidR="00216D64" w:rsidRPr="00F80F77">
        <w:rPr>
          <w:rFonts w:cs="Arial"/>
          <w:sz w:val="24"/>
          <w:szCs w:val="24"/>
        </w:rPr>
        <w:t>DOJ/OLAP</w:t>
      </w:r>
      <w:r w:rsidRPr="00F80F77">
        <w:rPr>
          <w:rFonts w:cs="Arial"/>
          <w:sz w:val="24"/>
          <w:szCs w:val="24"/>
        </w:rPr>
        <w:t xml:space="preserve"> accreditation for the IJC </w:t>
      </w:r>
      <w:r w:rsidR="00216D64" w:rsidRPr="00F80F77">
        <w:rPr>
          <w:rFonts w:cs="Arial"/>
          <w:sz w:val="24"/>
          <w:szCs w:val="24"/>
        </w:rPr>
        <w:t>F</w:t>
      </w:r>
      <w:r w:rsidRPr="00F80F77">
        <w:rPr>
          <w:rFonts w:cs="Arial"/>
          <w:sz w:val="24"/>
          <w:szCs w:val="24"/>
        </w:rPr>
        <w:t>ello</w:t>
      </w:r>
      <w:r w:rsidR="000504D5" w:rsidRPr="00F80F77">
        <w:rPr>
          <w:rFonts w:cs="Arial"/>
          <w:sz w:val="24"/>
          <w:szCs w:val="24"/>
        </w:rPr>
        <w:t xml:space="preserve">w no later than October 31, </w:t>
      </w:r>
      <w:r w:rsidR="0011311C" w:rsidRPr="00F80F77">
        <w:rPr>
          <w:rFonts w:cs="Arial"/>
          <w:sz w:val="24"/>
          <w:szCs w:val="24"/>
        </w:rPr>
        <w:t>20</w:t>
      </w:r>
      <w:r w:rsidR="00BB21C2">
        <w:rPr>
          <w:rFonts w:cs="Arial"/>
          <w:sz w:val="24"/>
          <w:szCs w:val="24"/>
        </w:rPr>
        <w:t>20</w:t>
      </w:r>
      <w:r w:rsidRPr="00F80F77">
        <w:rPr>
          <w:rFonts w:cs="Arial"/>
          <w:sz w:val="24"/>
          <w:szCs w:val="24"/>
        </w:rPr>
        <w:t xml:space="preserve">. If </w:t>
      </w:r>
      <w:r w:rsidR="00216D64" w:rsidRPr="00F80F77">
        <w:rPr>
          <w:rFonts w:cs="Arial"/>
          <w:sz w:val="24"/>
          <w:szCs w:val="24"/>
        </w:rPr>
        <w:t>H</w:t>
      </w:r>
      <w:r w:rsidRPr="00F80F77">
        <w:rPr>
          <w:rFonts w:cs="Arial"/>
          <w:sz w:val="24"/>
          <w:szCs w:val="24"/>
        </w:rPr>
        <w:t xml:space="preserve">ost </w:t>
      </w:r>
      <w:r w:rsidR="00216D64" w:rsidRPr="00F80F77">
        <w:rPr>
          <w:rFonts w:cs="Arial"/>
          <w:sz w:val="24"/>
          <w:szCs w:val="24"/>
        </w:rPr>
        <w:t>O</w:t>
      </w:r>
      <w:r w:rsidRPr="00F80F77">
        <w:rPr>
          <w:rFonts w:cs="Arial"/>
          <w:sz w:val="24"/>
          <w:szCs w:val="24"/>
        </w:rPr>
        <w:t xml:space="preserve">rganizations do not comply with this timeline, IJC reserves the right to terminate the placement and place the Fellow with a different </w:t>
      </w:r>
      <w:r w:rsidR="00216D64" w:rsidRPr="00F80F77">
        <w:rPr>
          <w:rFonts w:cs="Arial"/>
          <w:sz w:val="24"/>
          <w:szCs w:val="24"/>
        </w:rPr>
        <w:t>H</w:t>
      </w:r>
      <w:r w:rsidRPr="00F80F77">
        <w:rPr>
          <w:rFonts w:cs="Arial"/>
          <w:sz w:val="24"/>
          <w:szCs w:val="24"/>
        </w:rPr>
        <w:t xml:space="preserve">ost </w:t>
      </w:r>
      <w:r w:rsidR="00216D64" w:rsidRPr="00F80F77">
        <w:rPr>
          <w:rFonts w:cs="Arial"/>
          <w:sz w:val="24"/>
          <w:szCs w:val="24"/>
        </w:rPr>
        <w:t>O</w:t>
      </w:r>
      <w:r w:rsidRPr="00F80F77">
        <w:rPr>
          <w:rFonts w:cs="Arial"/>
          <w:sz w:val="24"/>
          <w:szCs w:val="24"/>
        </w:rPr>
        <w:t xml:space="preserve">rganization. </w:t>
      </w:r>
    </w:p>
    <w:p w14:paraId="1D26D6C9" w14:textId="1D87D692" w:rsidR="0042134F" w:rsidRPr="00F80F77" w:rsidRDefault="00A230E9" w:rsidP="0042134F">
      <w:pPr>
        <w:pStyle w:val="ListParagraph"/>
        <w:numPr>
          <w:ilvl w:val="0"/>
          <w:numId w:val="4"/>
        </w:numPr>
        <w:jc w:val="both"/>
        <w:rPr>
          <w:rFonts w:cs="Arial"/>
          <w:sz w:val="24"/>
          <w:szCs w:val="24"/>
        </w:rPr>
      </w:pPr>
      <w:r w:rsidRPr="00F80F77">
        <w:rPr>
          <w:rFonts w:cs="Arial"/>
          <w:sz w:val="24"/>
          <w:szCs w:val="24"/>
        </w:rPr>
        <w:t>A</w:t>
      </w:r>
      <w:r w:rsidR="0042134F" w:rsidRPr="00F80F77">
        <w:rPr>
          <w:rFonts w:cs="Arial"/>
          <w:sz w:val="24"/>
          <w:szCs w:val="24"/>
        </w:rPr>
        <w:t xml:space="preserve">t least ninety percent of the Community Fellows’ time </w:t>
      </w:r>
      <w:r w:rsidR="0042134F" w:rsidRPr="00F80F77">
        <w:rPr>
          <w:rFonts w:cs="Arial"/>
          <w:color w:val="000000"/>
          <w:sz w:val="24"/>
          <w:szCs w:val="24"/>
        </w:rPr>
        <w:t>must be used to deliver</w:t>
      </w:r>
      <w:r w:rsidR="004E0BC4" w:rsidRPr="00F80F77">
        <w:rPr>
          <w:rFonts w:cs="Arial"/>
          <w:color w:val="000000"/>
          <w:sz w:val="24"/>
          <w:szCs w:val="24"/>
        </w:rPr>
        <w:t xml:space="preserve"> </w:t>
      </w:r>
      <w:r w:rsidR="0042134F" w:rsidRPr="00F80F77">
        <w:rPr>
          <w:rFonts w:cs="Arial"/>
          <w:sz w:val="24"/>
          <w:szCs w:val="24"/>
        </w:rPr>
        <w:t>direct legal services to low</w:t>
      </w:r>
      <w:r w:rsidR="00283BF9">
        <w:rPr>
          <w:rFonts w:cs="Arial"/>
          <w:sz w:val="24"/>
          <w:szCs w:val="24"/>
        </w:rPr>
        <w:t>-</w:t>
      </w:r>
      <w:r w:rsidR="0042134F" w:rsidRPr="00F80F77">
        <w:rPr>
          <w:rFonts w:cs="Arial"/>
          <w:sz w:val="24"/>
          <w:szCs w:val="24"/>
        </w:rPr>
        <w:t xml:space="preserve">income clients on “light touch” immigration matters, such as naturalization, TPS, </w:t>
      </w:r>
      <w:r w:rsidR="000D6481" w:rsidRPr="00F80F77">
        <w:rPr>
          <w:rFonts w:cs="Arial"/>
          <w:sz w:val="24"/>
          <w:szCs w:val="24"/>
        </w:rPr>
        <w:t>and adjustment of status</w:t>
      </w:r>
      <w:r w:rsidR="0042134F" w:rsidRPr="00F80F77">
        <w:rPr>
          <w:rFonts w:cs="Arial"/>
          <w:sz w:val="24"/>
          <w:szCs w:val="24"/>
        </w:rPr>
        <w:t xml:space="preserve">.  Community Fellows </w:t>
      </w:r>
      <w:r w:rsidR="00931875" w:rsidRPr="00F80F77">
        <w:rPr>
          <w:rFonts w:cs="Arial"/>
          <w:sz w:val="24"/>
          <w:szCs w:val="24"/>
        </w:rPr>
        <w:t xml:space="preserve">may also conduct </w:t>
      </w:r>
      <w:r w:rsidR="0042134F" w:rsidRPr="00F80F77">
        <w:rPr>
          <w:rFonts w:cs="Arial"/>
          <w:sz w:val="24"/>
          <w:szCs w:val="24"/>
        </w:rPr>
        <w:t xml:space="preserve">intakes and screening.  Intake and screening activities can be included within the 90% target of core activities. </w:t>
      </w:r>
      <w:r w:rsidRPr="00F80F77">
        <w:rPr>
          <w:rFonts w:cs="Arial"/>
          <w:sz w:val="24"/>
          <w:szCs w:val="24"/>
        </w:rPr>
        <w:t xml:space="preserve"> </w:t>
      </w:r>
    </w:p>
    <w:p w14:paraId="760A90A4" w14:textId="77777777" w:rsidR="00A230E9" w:rsidRPr="00F80F77" w:rsidRDefault="00A230E9" w:rsidP="0042134F">
      <w:pPr>
        <w:pStyle w:val="ListParagraph"/>
        <w:numPr>
          <w:ilvl w:val="0"/>
          <w:numId w:val="4"/>
        </w:numPr>
        <w:jc w:val="both"/>
        <w:rPr>
          <w:rFonts w:cs="Arial"/>
          <w:sz w:val="24"/>
          <w:szCs w:val="24"/>
        </w:rPr>
      </w:pPr>
      <w:r w:rsidRPr="00F80F77">
        <w:rPr>
          <w:rFonts w:cs="Arial"/>
          <w:sz w:val="24"/>
          <w:szCs w:val="24"/>
        </w:rPr>
        <w:t>Community Fellows are expected to</w:t>
      </w:r>
      <w:r w:rsidR="009E31C7" w:rsidRPr="00F80F77">
        <w:rPr>
          <w:rFonts w:cs="Arial"/>
          <w:sz w:val="24"/>
          <w:szCs w:val="24"/>
        </w:rPr>
        <w:t xml:space="preserve"> provide </w:t>
      </w:r>
      <w:r w:rsidR="0093792F" w:rsidRPr="00F80F77">
        <w:rPr>
          <w:rFonts w:cs="Arial"/>
          <w:sz w:val="24"/>
          <w:szCs w:val="24"/>
        </w:rPr>
        <w:t>240</w:t>
      </w:r>
      <w:r w:rsidR="009E31C7" w:rsidRPr="00F80F77">
        <w:rPr>
          <w:rFonts w:cs="Arial"/>
          <w:sz w:val="24"/>
          <w:szCs w:val="24"/>
        </w:rPr>
        <w:t xml:space="preserve"> screenings and</w:t>
      </w:r>
      <w:r w:rsidRPr="00F80F77">
        <w:rPr>
          <w:rFonts w:cs="Arial"/>
          <w:sz w:val="24"/>
          <w:szCs w:val="24"/>
        </w:rPr>
        <w:t xml:space="preserve"> file 1</w:t>
      </w:r>
      <w:r w:rsidR="0093792F" w:rsidRPr="00F80F77">
        <w:rPr>
          <w:rFonts w:cs="Arial"/>
          <w:sz w:val="24"/>
          <w:szCs w:val="24"/>
        </w:rPr>
        <w:t>2</w:t>
      </w:r>
      <w:r w:rsidRPr="00F80F77">
        <w:rPr>
          <w:rFonts w:cs="Arial"/>
          <w:sz w:val="24"/>
          <w:szCs w:val="24"/>
        </w:rPr>
        <w:t xml:space="preserve">0 “light touch” applications per year.  </w:t>
      </w:r>
    </w:p>
    <w:p w14:paraId="0E5BE98E" w14:textId="77777777" w:rsidR="00A230E9" w:rsidRPr="00F80F77" w:rsidRDefault="00A230E9" w:rsidP="0042134F">
      <w:pPr>
        <w:pStyle w:val="ListParagraph"/>
        <w:numPr>
          <w:ilvl w:val="0"/>
          <w:numId w:val="4"/>
        </w:numPr>
        <w:jc w:val="both"/>
        <w:rPr>
          <w:rFonts w:cs="Arial"/>
          <w:sz w:val="24"/>
          <w:szCs w:val="24"/>
        </w:rPr>
      </w:pPr>
      <w:r w:rsidRPr="00F80F77">
        <w:rPr>
          <w:rFonts w:cs="Arial"/>
          <w:sz w:val="24"/>
          <w:szCs w:val="24"/>
        </w:rPr>
        <w:t xml:space="preserve">IJC does not see Community Fellows as traditional paralegals.  They are not to be used for administrative or support work; rather they are to maintain their own caseloads of “light touch” cases.  The one exception to this rule is if the Community Fellow is working closely with an IJC Justice Fellow on the Justice Fellow’s caseload.  In that circumstance, the Community Fellow could have lower overall numbers, provided the Justice Fellow’s overall numbers increase proportionally. </w:t>
      </w:r>
    </w:p>
    <w:p w14:paraId="771B975E" w14:textId="77777777" w:rsidR="0042134F" w:rsidRPr="00F80F77" w:rsidRDefault="00FA5321" w:rsidP="0042134F">
      <w:pPr>
        <w:pStyle w:val="ListParagraph"/>
        <w:numPr>
          <w:ilvl w:val="0"/>
          <w:numId w:val="4"/>
        </w:numPr>
        <w:jc w:val="both"/>
        <w:rPr>
          <w:rFonts w:cs="Arial"/>
          <w:sz w:val="24"/>
          <w:szCs w:val="24"/>
        </w:rPr>
      </w:pPr>
      <w:r w:rsidRPr="00F80F77">
        <w:rPr>
          <w:rFonts w:cs="Arial"/>
          <w:sz w:val="24"/>
          <w:szCs w:val="24"/>
        </w:rPr>
        <w:t>Fellows participate in a 3-</w:t>
      </w:r>
      <w:r w:rsidR="0042134F" w:rsidRPr="00F80F77">
        <w:rPr>
          <w:rFonts w:cs="Arial"/>
          <w:sz w:val="24"/>
          <w:szCs w:val="24"/>
        </w:rPr>
        <w:t xml:space="preserve">week training program run by the IJC </w:t>
      </w:r>
      <w:r w:rsidR="0069117C" w:rsidRPr="00F80F77">
        <w:rPr>
          <w:rFonts w:cs="Arial"/>
          <w:sz w:val="24"/>
          <w:szCs w:val="24"/>
        </w:rPr>
        <w:t>in September</w:t>
      </w:r>
      <w:r w:rsidR="0042134F" w:rsidRPr="00F80F77">
        <w:rPr>
          <w:rFonts w:cs="Arial"/>
          <w:sz w:val="24"/>
          <w:szCs w:val="24"/>
        </w:rPr>
        <w:t xml:space="preserve">, </w:t>
      </w:r>
      <w:r w:rsidR="00F74E9E" w:rsidRPr="00F80F77">
        <w:rPr>
          <w:rFonts w:cs="Arial"/>
          <w:sz w:val="24"/>
          <w:szCs w:val="24"/>
        </w:rPr>
        <w:t>which</w:t>
      </w:r>
      <w:r w:rsidR="0042134F" w:rsidRPr="00F80F77">
        <w:rPr>
          <w:rFonts w:cs="Arial"/>
          <w:sz w:val="24"/>
          <w:szCs w:val="24"/>
        </w:rPr>
        <w:t xml:space="preserve"> is mandatory for all new </w:t>
      </w:r>
      <w:r w:rsidR="00216D64" w:rsidRPr="00F80F77">
        <w:rPr>
          <w:rFonts w:cs="Arial"/>
          <w:sz w:val="24"/>
          <w:szCs w:val="24"/>
        </w:rPr>
        <w:t>F</w:t>
      </w:r>
      <w:r w:rsidR="0042134F" w:rsidRPr="00F80F77">
        <w:rPr>
          <w:rFonts w:cs="Arial"/>
          <w:sz w:val="24"/>
          <w:szCs w:val="24"/>
        </w:rPr>
        <w:t xml:space="preserve">ellows. Ongoing, IJC-led professional development activities take place </w:t>
      </w:r>
      <w:r w:rsidR="00F74E9E" w:rsidRPr="00F80F77">
        <w:rPr>
          <w:rFonts w:cs="Arial"/>
          <w:sz w:val="24"/>
          <w:szCs w:val="24"/>
        </w:rPr>
        <w:t xml:space="preserve">once or twice a month </w:t>
      </w:r>
      <w:r w:rsidR="00931875" w:rsidRPr="00F80F77">
        <w:rPr>
          <w:rFonts w:cs="Arial"/>
          <w:sz w:val="24"/>
          <w:szCs w:val="24"/>
        </w:rPr>
        <w:t xml:space="preserve">during </w:t>
      </w:r>
      <w:r w:rsidR="0042134F" w:rsidRPr="00F80F77">
        <w:rPr>
          <w:rFonts w:cs="Arial"/>
          <w:sz w:val="24"/>
          <w:szCs w:val="24"/>
        </w:rPr>
        <w:t xml:space="preserve">the fellowship, and are also required.  IJC </w:t>
      </w:r>
      <w:r w:rsidR="00931875" w:rsidRPr="00F80F77">
        <w:rPr>
          <w:rFonts w:cs="Arial"/>
          <w:sz w:val="24"/>
          <w:szCs w:val="24"/>
        </w:rPr>
        <w:t xml:space="preserve">runs </w:t>
      </w:r>
      <w:r w:rsidR="0042134F" w:rsidRPr="00F80F77">
        <w:rPr>
          <w:rFonts w:cs="Arial"/>
          <w:sz w:val="24"/>
          <w:szCs w:val="24"/>
        </w:rPr>
        <w:t xml:space="preserve">these programs, and </w:t>
      </w:r>
      <w:r w:rsidR="00216D64" w:rsidRPr="00F80F77">
        <w:rPr>
          <w:rFonts w:cs="Arial"/>
          <w:sz w:val="24"/>
          <w:szCs w:val="24"/>
        </w:rPr>
        <w:t>H</w:t>
      </w:r>
      <w:r w:rsidR="0042134F" w:rsidRPr="00F80F77">
        <w:rPr>
          <w:rFonts w:cs="Arial"/>
          <w:sz w:val="24"/>
          <w:szCs w:val="24"/>
        </w:rPr>
        <w:t xml:space="preserve">ost </w:t>
      </w:r>
      <w:r w:rsidR="00216D64" w:rsidRPr="00F80F77">
        <w:rPr>
          <w:rFonts w:cs="Arial"/>
          <w:sz w:val="24"/>
          <w:szCs w:val="24"/>
        </w:rPr>
        <w:t>O</w:t>
      </w:r>
      <w:r w:rsidR="0042134F" w:rsidRPr="00F80F77">
        <w:rPr>
          <w:rFonts w:cs="Arial"/>
          <w:sz w:val="24"/>
          <w:szCs w:val="24"/>
        </w:rPr>
        <w:t xml:space="preserve">rganizations must permit their fellows to participate.  IJC may ask </w:t>
      </w:r>
      <w:r w:rsidR="00216D64" w:rsidRPr="00F80F77">
        <w:rPr>
          <w:rFonts w:cs="Arial"/>
          <w:sz w:val="24"/>
          <w:szCs w:val="24"/>
        </w:rPr>
        <w:t>F</w:t>
      </w:r>
      <w:r w:rsidR="0042134F" w:rsidRPr="00F80F77">
        <w:rPr>
          <w:rFonts w:cs="Arial"/>
          <w:sz w:val="24"/>
          <w:szCs w:val="24"/>
        </w:rPr>
        <w:t xml:space="preserve">ellows to participate in occasional public speaking or recruiting engagements, </w:t>
      </w:r>
      <w:r w:rsidR="0042134F" w:rsidRPr="00F80F77">
        <w:rPr>
          <w:rFonts w:cs="Arial"/>
          <w:color w:val="000000"/>
          <w:sz w:val="24"/>
          <w:szCs w:val="24"/>
        </w:rPr>
        <w:t>as well as</w:t>
      </w:r>
      <w:r w:rsidR="004E0BC4" w:rsidRPr="00F80F77">
        <w:rPr>
          <w:rFonts w:cs="Arial"/>
          <w:color w:val="000000"/>
          <w:sz w:val="24"/>
          <w:szCs w:val="24"/>
        </w:rPr>
        <w:t xml:space="preserve"> </w:t>
      </w:r>
      <w:r w:rsidR="0042134F" w:rsidRPr="00F80F77">
        <w:rPr>
          <w:rFonts w:cs="Arial"/>
          <w:sz w:val="24"/>
          <w:szCs w:val="24"/>
        </w:rPr>
        <w:t xml:space="preserve">professional development opportunities that may arise.  </w:t>
      </w:r>
    </w:p>
    <w:p w14:paraId="788AE67C" w14:textId="77777777" w:rsidR="0042134F" w:rsidRPr="00F80F77" w:rsidRDefault="0042134F" w:rsidP="0042134F">
      <w:pPr>
        <w:pStyle w:val="ListParagraph"/>
        <w:numPr>
          <w:ilvl w:val="0"/>
          <w:numId w:val="4"/>
        </w:numPr>
        <w:jc w:val="both"/>
        <w:rPr>
          <w:rFonts w:cs="Arial"/>
          <w:sz w:val="24"/>
          <w:szCs w:val="24"/>
        </w:rPr>
      </w:pPr>
      <w:r w:rsidRPr="00F80F77">
        <w:rPr>
          <w:rFonts w:cs="Arial"/>
          <w:sz w:val="24"/>
          <w:szCs w:val="24"/>
        </w:rPr>
        <w:t xml:space="preserve">IJC may require Fellows to spend some </w:t>
      </w:r>
      <w:r w:rsidRPr="00F80F77">
        <w:rPr>
          <w:rFonts w:cs="Arial"/>
          <w:color w:val="000000"/>
          <w:sz w:val="24"/>
          <w:szCs w:val="24"/>
        </w:rPr>
        <w:t>portion</w:t>
      </w:r>
      <w:r w:rsidR="004E0BC4" w:rsidRPr="00F80F77">
        <w:rPr>
          <w:rFonts w:cs="Arial"/>
          <w:color w:val="000000"/>
          <w:sz w:val="24"/>
          <w:szCs w:val="24"/>
        </w:rPr>
        <w:t xml:space="preserve"> </w:t>
      </w:r>
      <w:r w:rsidRPr="00F80F77">
        <w:rPr>
          <w:rFonts w:cs="Arial"/>
          <w:sz w:val="24"/>
          <w:szCs w:val="24"/>
        </w:rPr>
        <w:t>of their time that will not exceed 10% of their total fellowship time to serve urgent immigration needs.  This could include but is not limited to</w:t>
      </w:r>
      <w:r w:rsidR="0069117C" w:rsidRPr="00F80F77">
        <w:rPr>
          <w:rFonts w:cs="Arial"/>
          <w:sz w:val="24"/>
          <w:szCs w:val="24"/>
        </w:rPr>
        <w:t>:</w:t>
      </w:r>
      <w:r w:rsidRPr="00F80F77">
        <w:rPr>
          <w:rFonts w:cs="Arial"/>
          <w:sz w:val="24"/>
          <w:szCs w:val="24"/>
        </w:rPr>
        <w:t xml:space="preserve"> staffing clinics for executive action</w:t>
      </w:r>
      <w:r w:rsidR="0069117C" w:rsidRPr="00F80F77">
        <w:rPr>
          <w:rFonts w:cs="Arial"/>
          <w:sz w:val="24"/>
          <w:szCs w:val="24"/>
        </w:rPr>
        <w:t>,</w:t>
      </w:r>
      <w:r w:rsidRPr="00F80F77">
        <w:rPr>
          <w:rFonts w:cs="Arial"/>
          <w:sz w:val="24"/>
          <w:szCs w:val="24"/>
        </w:rPr>
        <w:t xml:space="preserve"> and/or providing pro bono legal services at family detention facilit</w:t>
      </w:r>
      <w:r w:rsidR="0069117C" w:rsidRPr="00F80F77">
        <w:rPr>
          <w:rFonts w:cs="Arial"/>
          <w:sz w:val="24"/>
          <w:szCs w:val="24"/>
        </w:rPr>
        <w:t>ies out of state</w:t>
      </w:r>
      <w:r w:rsidRPr="00F80F77">
        <w:rPr>
          <w:rFonts w:cs="Arial"/>
          <w:sz w:val="24"/>
          <w:szCs w:val="24"/>
        </w:rPr>
        <w:t xml:space="preserve">.  If IJC intends to use Fellows in this way, it will give the </w:t>
      </w:r>
      <w:r w:rsidR="00216D64" w:rsidRPr="00F80F77">
        <w:rPr>
          <w:rFonts w:cs="Arial"/>
          <w:sz w:val="24"/>
          <w:szCs w:val="24"/>
        </w:rPr>
        <w:t>H</w:t>
      </w:r>
      <w:r w:rsidRPr="00F80F77">
        <w:rPr>
          <w:rFonts w:cs="Arial"/>
          <w:sz w:val="24"/>
          <w:szCs w:val="24"/>
        </w:rPr>
        <w:t xml:space="preserve">ost </w:t>
      </w:r>
      <w:r w:rsidR="00216D64" w:rsidRPr="00F80F77">
        <w:rPr>
          <w:rFonts w:cs="Arial"/>
          <w:sz w:val="24"/>
          <w:szCs w:val="24"/>
        </w:rPr>
        <w:t>O</w:t>
      </w:r>
      <w:r w:rsidRPr="00F80F77">
        <w:rPr>
          <w:rFonts w:cs="Arial"/>
          <w:sz w:val="24"/>
          <w:szCs w:val="24"/>
        </w:rPr>
        <w:t xml:space="preserve">rganization adequate notice so </w:t>
      </w:r>
      <w:r w:rsidRPr="00F80F77">
        <w:rPr>
          <w:rFonts w:cs="Arial"/>
          <w:color w:val="000000"/>
          <w:sz w:val="24"/>
          <w:szCs w:val="24"/>
        </w:rPr>
        <w:t>that</w:t>
      </w:r>
      <w:r w:rsidR="004E0BC4" w:rsidRPr="00F80F77">
        <w:rPr>
          <w:rFonts w:cs="Arial"/>
          <w:color w:val="000000"/>
          <w:sz w:val="24"/>
          <w:szCs w:val="24"/>
        </w:rPr>
        <w:t xml:space="preserve"> </w:t>
      </w:r>
      <w:r w:rsidRPr="00F80F77">
        <w:rPr>
          <w:rFonts w:cs="Arial"/>
          <w:sz w:val="24"/>
          <w:szCs w:val="24"/>
        </w:rPr>
        <w:t xml:space="preserve">the Fellow’s case load can be covered. </w:t>
      </w:r>
    </w:p>
    <w:p w14:paraId="03B90E46" w14:textId="17E6A4D7" w:rsidR="0042134F" w:rsidRPr="00F80F77" w:rsidRDefault="0042134F" w:rsidP="0042134F">
      <w:pPr>
        <w:pStyle w:val="ListParagraph"/>
        <w:numPr>
          <w:ilvl w:val="0"/>
          <w:numId w:val="4"/>
        </w:numPr>
        <w:jc w:val="both"/>
        <w:rPr>
          <w:rFonts w:cs="Arial"/>
          <w:sz w:val="24"/>
          <w:szCs w:val="24"/>
        </w:rPr>
      </w:pPr>
      <w:r w:rsidRPr="00F80F77">
        <w:rPr>
          <w:rFonts w:cs="Arial"/>
          <w:sz w:val="24"/>
          <w:szCs w:val="24"/>
        </w:rPr>
        <w:t xml:space="preserve">Host </w:t>
      </w:r>
      <w:r w:rsidR="00EA3C34">
        <w:rPr>
          <w:rFonts w:cs="Arial"/>
          <w:sz w:val="24"/>
          <w:szCs w:val="24"/>
        </w:rPr>
        <w:t>O</w:t>
      </w:r>
      <w:r w:rsidRPr="00F80F77">
        <w:rPr>
          <w:rFonts w:cs="Arial"/>
          <w:sz w:val="24"/>
          <w:szCs w:val="24"/>
        </w:rPr>
        <w:t xml:space="preserve">rganizations will </w:t>
      </w:r>
      <w:r w:rsidRPr="00F80F77">
        <w:rPr>
          <w:rFonts w:cs="Arial"/>
          <w:color w:val="000000"/>
          <w:sz w:val="24"/>
          <w:szCs w:val="24"/>
        </w:rPr>
        <w:t>be responsible for providing</w:t>
      </w:r>
      <w:r w:rsidR="004E0BC4" w:rsidRPr="00F80F77">
        <w:rPr>
          <w:rFonts w:cs="Arial"/>
          <w:color w:val="000000"/>
          <w:sz w:val="24"/>
          <w:szCs w:val="24"/>
        </w:rPr>
        <w:t xml:space="preserve"> </w:t>
      </w:r>
      <w:r w:rsidRPr="00F80F77">
        <w:rPr>
          <w:rFonts w:cs="Arial"/>
          <w:sz w:val="24"/>
          <w:szCs w:val="24"/>
        </w:rPr>
        <w:t xml:space="preserve">fellows with a dedicated workspace, computer, phone, IT support, and all </w:t>
      </w:r>
      <w:r w:rsidRPr="00F80F77">
        <w:rPr>
          <w:rFonts w:cs="Arial"/>
          <w:color w:val="000000"/>
          <w:sz w:val="24"/>
          <w:szCs w:val="24"/>
        </w:rPr>
        <w:t>relevant</w:t>
      </w:r>
      <w:r w:rsidR="004E0BC4" w:rsidRPr="00F80F77">
        <w:rPr>
          <w:rFonts w:cs="Arial"/>
          <w:color w:val="000000"/>
          <w:sz w:val="24"/>
          <w:szCs w:val="24"/>
        </w:rPr>
        <w:t xml:space="preserve"> </w:t>
      </w:r>
      <w:r w:rsidRPr="00F80F77">
        <w:rPr>
          <w:rFonts w:cs="Arial"/>
          <w:sz w:val="24"/>
          <w:szCs w:val="24"/>
        </w:rPr>
        <w:t>office supplies</w:t>
      </w:r>
      <w:r w:rsidR="00216D64" w:rsidRPr="00F80F77">
        <w:rPr>
          <w:rFonts w:cs="Arial"/>
          <w:sz w:val="24"/>
          <w:szCs w:val="24"/>
        </w:rPr>
        <w:t xml:space="preserve"> as well as integrating Fellows into the Host Organization’s staff activities and workplace environment</w:t>
      </w:r>
      <w:r w:rsidRPr="00F80F77">
        <w:rPr>
          <w:rFonts w:cs="Arial"/>
          <w:sz w:val="24"/>
          <w:szCs w:val="24"/>
        </w:rPr>
        <w:t xml:space="preserve">.  </w:t>
      </w:r>
    </w:p>
    <w:p w14:paraId="6D654435" w14:textId="064E80B5" w:rsidR="0042134F" w:rsidRPr="00F80F77" w:rsidRDefault="0042134F" w:rsidP="0042134F">
      <w:pPr>
        <w:pStyle w:val="ListParagraph"/>
        <w:numPr>
          <w:ilvl w:val="0"/>
          <w:numId w:val="4"/>
        </w:numPr>
        <w:jc w:val="both"/>
        <w:rPr>
          <w:rFonts w:cs="Arial"/>
          <w:sz w:val="24"/>
          <w:szCs w:val="24"/>
        </w:rPr>
      </w:pPr>
      <w:r w:rsidRPr="00F80F77">
        <w:rPr>
          <w:rFonts w:cs="Arial"/>
          <w:sz w:val="24"/>
          <w:szCs w:val="24"/>
        </w:rPr>
        <w:t xml:space="preserve">Host </w:t>
      </w:r>
      <w:r w:rsidR="00EA3C34">
        <w:rPr>
          <w:rFonts w:cs="Arial"/>
          <w:sz w:val="24"/>
          <w:szCs w:val="24"/>
        </w:rPr>
        <w:t>O</w:t>
      </w:r>
      <w:r w:rsidRPr="00F80F77">
        <w:rPr>
          <w:rFonts w:cs="Arial"/>
          <w:sz w:val="24"/>
          <w:szCs w:val="24"/>
        </w:rPr>
        <w:t xml:space="preserve">rganizations </w:t>
      </w:r>
      <w:r w:rsidR="00192DCE" w:rsidRPr="00F80F77">
        <w:rPr>
          <w:rFonts w:cs="Arial"/>
          <w:color w:val="000000"/>
          <w:sz w:val="24"/>
          <w:szCs w:val="24"/>
        </w:rPr>
        <w:t>are</w:t>
      </w:r>
      <w:r w:rsidRPr="00F80F77">
        <w:rPr>
          <w:rFonts w:cs="Arial"/>
          <w:color w:val="000000"/>
          <w:sz w:val="24"/>
          <w:szCs w:val="24"/>
        </w:rPr>
        <w:t xml:space="preserve"> responsible for </w:t>
      </w:r>
      <w:r w:rsidR="00192DCE" w:rsidRPr="00F80F77">
        <w:rPr>
          <w:rFonts w:cs="Arial"/>
          <w:color w:val="000000"/>
          <w:sz w:val="24"/>
          <w:szCs w:val="24"/>
        </w:rPr>
        <w:t>ensuring</w:t>
      </w:r>
      <w:r w:rsidR="004E0BC4" w:rsidRPr="00F80F77">
        <w:rPr>
          <w:rFonts w:cs="Arial"/>
          <w:color w:val="000000"/>
          <w:sz w:val="24"/>
          <w:szCs w:val="24"/>
        </w:rPr>
        <w:t xml:space="preserve"> </w:t>
      </w:r>
      <w:r w:rsidR="00192DCE" w:rsidRPr="00F80F77">
        <w:rPr>
          <w:rFonts w:cs="Arial"/>
          <w:sz w:val="24"/>
          <w:szCs w:val="24"/>
        </w:rPr>
        <w:t xml:space="preserve">that </w:t>
      </w:r>
      <w:r w:rsidR="00216D64" w:rsidRPr="00F80F77">
        <w:rPr>
          <w:rFonts w:cs="Arial"/>
          <w:sz w:val="24"/>
          <w:szCs w:val="24"/>
        </w:rPr>
        <w:t>F</w:t>
      </w:r>
      <w:r w:rsidR="00192DCE" w:rsidRPr="00F80F77">
        <w:rPr>
          <w:rFonts w:cs="Arial"/>
          <w:sz w:val="24"/>
          <w:szCs w:val="24"/>
        </w:rPr>
        <w:t xml:space="preserve">ellows meet IJC’s </w:t>
      </w:r>
      <w:r w:rsidRPr="00F80F77">
        <w:rPr>
          <w:rFonts w:cs="Arial"/>
          <w:sz w:val="24"/>
          <w:szCs w:val="24"/>
        </w:rPr>
        <w:t>reporting requirements</w:t>
      </w:r>
      <w:r w:rsidR="00192DCE" w:rsidRPr="00F80F77">
        <w:rPr>
          <w:rFonts w:cs="Arial"/>
          <w:sz w:val="24"/>
          <w:szCs w:val="24"/>
        </w:rPr>
        <w:t>,</w:t>
      </w:r>
      <w:r w:rsidRPr="00F80F77">
        <w:rPr>
          <w:rFonts w:cs="Arial"/>
          <w:sz w:val="24"/>
          <w:szCs w:val="24"/>
        </w:rPr>
        <w:t xml:space="preserve"> </w:t>
      </w:r>
      <w:r w:rsidR="00192DCE" w:rsidRPr="00F80F77">
        <w:rPr>
          <w:rFonts w:cs="Arial"/>
          <w:sz w:val="24"/>
          <w:szCs w:val="24"/>
        </w:rPr>
        <w:t xml:space="preserve">and that hosts themselves respond to occasional requests for information </w:t>
      </w:r>
      <w:r w:rsidR="00192DCE" w:rsidRPr="00F80F77">
        <w:rPr>
          <w:rFonts w:cs="Arial"/>
          <w:sz w:val="24"/>
          <w:szCs w:val="24"/>
        </w:rPr>
        <w:lastRenderedPageBreak/>
        <w:t>about the progress of the program</w:t>
      </w:r>
      <w:r w:rsidR="0093792F" w:rsidRPr="00F80F77">
        <w:rPr>
          <w:rFonts w:cs="Arial"/>
          <w:sz w:val="24"/>
          <w:szCs w:val="24"/>
        </w:rPr>
        <w:t xml:space="preserve">, </w:t>
      </w:r>
      <w:r w:rsidR="00216D64" w:rsidRPr="00F80F77">
        <w:rPr>
          <w:rFonts w:cs="Arial"/>
          <w:sz w:val="24"/>
          <w:szCs w:val="24"/>
        </w:rPr>
        <w:t>F</w:t>
      </w:r>
      <w:r w:rsidR="0093792F" w:rsidRPr="00F80F77">
        <w:rPr>
          <w:rFonts w:cs="Arial"/>
          <w:sz w:val="24"/>
          <w:szCs w:val="24"/>
        </w:rPr>
        <w:t>ellow development,</w:t>
      </w:r>
      <w:r w:rsidR="00192DCE" w:rsidRPr="00F80F77">
        <w:rPr>
          <w:rFonts w:cs="Arial"/>
          <w:sz w:val="24"/>
          <w:szCs w:val="24"/>
        </w:rPr>
        <w:t xml:space="preserve"> </w:t>
      </w:r>
      <w:r w:rsidR="0093792F" w:rsidRPr="00F80F77">
        <w:rPr>
          <w:rFonts w:cs="Arial"/>
          <w:sz w:val="24"/>
          <w:szCs w:val="24"/>
        </w:rPr>
        <w:t xml:space="preserve">data </w:t>
      </w:r>
      <w:r w:rsidR="00192DCE" w:rsidRPr="00F80F77">
        <w:rPr>
          <w:rFonts w:cs="Arial"/>
          <w:sz w:val="24"/>
          <w:szCs w:val="24"/>
        </w:rPr>
        <w:t>or other topics relevant to the fellowship.</w:t>
      </w:r>
      <w:r w:rsidRPr="00F80F77">
        <w:rPr>
          <w:rFonts w:cs="Arial"/>
          <w:sz w:val="24"/>
          <w:szCs w:val="24"/>
        </w:rPr>
        <w:t xml:space="preserve">  </w:t>
      </w:r>
    </w:p>
    <w:p w14:paraId="60F6889B" w14:textId="77777777" w:rsidR="0042134F" w:rsidRPr="00F80F77" w:rsidRDefault="0042134F" w:rsidP="0042134F">
      <w:pPr>
        <w:ind w:left="360"/>
        <w:rPr>
          <w:b/>
          <w:color w:val="299AB5"/>
          <w:sz w:val="24"/>
          <w:szCs w:val="24"/>
        </w:rPr>
      </w:pPr>
      <w:r w:rsidRPr="00F80F77">
        <w:rPr>
          <w:b/>
          <w:color w:val="299AB5"/>
          <w:sz w:val="24"/>
          <w:szCs w:val="24"/>
        </w:rPr>
        <w:t>Host Organization Requirements</w:t>
      </w:r>
    </w:p>
    <w:p w14:paraId="6CE39D1D" w14:textId="77777777" w:rsidR="0042134F" w:rsidRPr="00F80F77" w:rsidRDefault="0042134F" w:rsidP="0042134F">
      <w:pPr>
        <w:ind w:firstLine="360"/>
        <w:rPr>
          <w:rFonts w:cs="Arial"/>
          <w:sz w:val="24"/>
          <w:szCs w:val="24"/>
        </w:rPr>
      </w:pPr>
      <w:r w:rsidRPr="00F80F77">
        <w:rPr>
          <w:rFonts w:cs="Arial"/>
          <w:sz w:val="24"/>
          <w:szCs w:val="24"/>
        </w:rPr>
        <w:t>To be eligible to host a Community Fellow, an organization must:</w:t>
      </w:r>
    </w:p>
    <w:p w14:paraId="730F5692" w14:textId="77777777" w:rsidR="0042134F" w:rsidRPr="00F80F77" w:rsidRDefault="0042134F" w:rsidP="0042134F">
      <w:pPr>
        <w:pStyle w:val="ListParagraph"/>
        <w:numPr>
          <w:ilvl w:val="0"/>
          <w:numId w:val="6"/>
        </w:numPr>
        <w:rPr>
          <w:rFonts w:cs="Arial"/>
          <w:sz w:val="24"/>
          <w:szCs w:val="24"/>
        </w:rPr>
      </w:pPr>
      <w:r w:rsidRPr="00F80F77">
        <w:rPr>
          <w:rFonts w:cs="Arial"/>
          <w:sz w:val="24"/>
          <w:szCs w:val="24"/>
        </w:rPr>
        <w:t xml:space="preserve">Provide “light touch” immigration services to </w:t>
      </w:r>
      <w:r w:rsidRPr="00F80F77">
        <w:rPr>
          <w:rFonts w:cs="Arial"/>
          <w:color w:val="000000"/>
          <w:sz w:val="24"/>
          <w:szCs w:val="24"/>
        </w:rPr>
        <w:t>a substantial number of immigrants</w:t>
      </w:r>
      <w:r w:rsidRPr="00F80F77">
        <w:rPr>
          <w:rFonts w:cs="Arial"/>
          <w:sz w:val="24"/>
          <w:szCs w:val="24"/>
        </w:rPr>
        <w:t>.</w:t>
      </w:r>
    </w:p>
    <w:p w14:paraId="2E7914C1" w14:textId="77777777" w:rsidR="0042134F" w:rsidRPr="00F80F77" w:rsidRDefault="0042134F" w:rsidP="0042134F">
      <w:pPr>
        <w:pStyle w:val="ListParagraph"/>
        <w:numPr>
          <w:ilvl w:val="0"/>
          <w:numId w:val="6"/>
        </w:numPr>
        <w:rPr>
          <w:rFonts w:cs="Arial"/>
          <w:sz w:val="24"/>
          <w:szCs w:val="24"/>
        </w:rPr>
      </w:pPr>
      <w:r w:rsidRPr="00F80F77">
        <w:rPr>
          <w:rFonts w:cs="Arial"/>
          <w:sz w:val="24"/>
          <w:szCs w:val="24"/>
        </w:rPr>
        <w:t xml:space="preserve">Be able to </w:t>
      </w:r>
      <w:r w:rsidR="00AB49A0" w:rsidRPr="00F80F77">
        <w:rPr>
          <w:rFonts w:cs="Arial"/>
          <w:sz w:val="24"/>
          <w:szCs w:val="24"/>
        </w:rPr>
        <w:t xml:space="preserve">supervise </w:t>
      </w:r>
      <w:r w:rsidRPr="00F80F77">
        <w:rPr>
          <w:rFonts w:cs="Arial"/>
          <w:sz w:val="24"/>
          <w:szCs w:val="24"/>
        </w:rPr>
        <w:t>Community Fellows in screening and completing “light touch” applications.</w:t>
      </w:r>
    </w:p>
    <w:p w14:paraId="761DF15F" w14:textId="77777777" w:rsidR="0042134F" w:rsidRPr="00F80F77" w:rsidRDefault="009E31C7" w:rsidP="0042134F">
      <w:pPr>
        <w:pStyle w:val="ListParagraph"/>
        <w:numPr>
          <w:ilvl w:val="0"/>
          <w:numId w:val="6"/>
        </w:numPr>
        <w:rPr>
          <w:rFonts w:cs="Arial"/>
          <w:sz w:val="24"/>
          <w:szCs w:val="24"/>
        </w:rPr>
      </w:pPr>
      <w:r w:rsidRPr="00F80F77">
        <w:rPr>
          <w:rFonts w:cs="Arial"/>
          <w:sz w:val="24"/>
          <w:szCs w:val="24"/>
        </w:rPr>
        <w:t>A</w:t>
      </w:r>
      <w:r w:rsidR="0042134F" w:rsidRPr="00F80F77">
        <w:rPr>
          <w:rFonts w:cs="Arial"/>
          <w:sz w:val="24"/>
          <w:szCs w:val="24"/>
        </w:rPr>
        <w:t xml:space="preserve">pply for organizational recognition from the </w:t>
      </w:r>
      <w:r w:rsidR="00216D64" w:rsidRPr="00F80F77">
        <w:rPr>
          <w:rFonts w:cs="Arial"/>
          <w:sz w:val="24"/>
          <w:szCs w:val="24"/>
        </w:rPr>
        <w:t>DOJ/OLAP</w:t>
      </w:r>
      <w:r w:rsidR="0042134F" w:rsidRPr="00F80F77">
        <w:rPr>
          <w:rFonts w:cs="Arial"/>
          <w:sz w:val="24"/>
          <w:szCs w:val="24"/>
        </w:rPr>
        <w:t xml:space="preserve"> (if the organization is not already recognized) and </w:t>
      </w:r>
      <w:r w:rsidR="00216D64" w:rsidRPr="00F80F77">
        <w:rPr>
          <w:rFonts w:cs="Arial"/>
          <w:sz w:val="24"/>
          <w:szCs w:val="24"/>
        </w:rPr>
        <w:t xml:space="preserve">DOJ/OLAP </w:t>
      </w:r>
      <w:r w:rsidR="0042134F" w:rsidRPr="00F80F77">
        <w:rPr>
          <w:rFonts w:cs="Arial"/>
          <w:sz w:val="24"/>
          <w:szCs w:val="24"/>
        </w:rPr>
        <w:t>accredit</w:t>
      </w:r>
      <w:r w:rsidRPr="00F80F77">
        <w:rPr>
          <w:rFonts w:cs="Arial"/>
          <w:sz w:val="24"/>
          <w:szCs w:val="24"/>
        </w:rPr>
        <w:t xml:space="preserve">ation for the Community Fellows </w:t>
      </w:r>
      <w:r w:rsidR="00AB49A0" w:rsidRPr="00F80F77">
        <w:rPr>
          <w:rFonts w:cs="Arial"/>
          <w:sz w:val="24"/>
          <w:szCs w:val="24"/>
        </w:rPr>
        <w:t xml:space="preserve">under </w:t>
      </w:r>
      <w:r w:rsidRPr="00F80F77">
        <w:rPr>
          <w:rFonts w:cs="Arial"/>
          <w:sz w:val="24"/>
          <w:szCs w:val="24"/>
        </w:rPr>
        <w:t>the timeline outlined above.</w:t>
      </w:r>
    </w:p>
    <w:p w14:paraId="75C1D1BA" w14:textId="77777777" w:rsidR="0093792F" w:rsidRPr="00F80F77" w:rsidRDefault="0093792F" w:rsidP="0042134F">
      <w:pPr>
        <w:pStyle w:val="ListParagraph"/>
        <w:numPr>
          <w:ilvl w:val="0"/>
          <w:numId w:val="6"/>
        </w:numPr>
        <w:rPr>
          <w:rFonts w:cs="Arial"/>
          <w:sz w:val="24"/>
          <w:szCs w:val="24"/>
        </w:rPr>
      </w:pPr>
      <w:r w:rsidRPr="00F80F77">
        <w:rPr>
          <w:rFonts w:cs="Arial"/>
          <w:sz w:val="24"/>
          <w:szCs w:val="24"/>
        </w:rPr>
        <w:t xml:space="preserve">Be committed </w:t>
      </w:r>
      <w:r w:rsidRPr="00F80F77">
        <w:rPr>
          <w:rFonts w:cs="Arial"/>
          <w:color w:val="000000"/>
          <w:sz w:val="24"/>
          <w:szCs w:val="24"/>
        </w:rPr>
        <w:t>to the development of</w:t>
      </w:r>
      <w:r w:rsidR="004E0BC4" w:rsidRPr="00F80F77">
        <w:rPr>
          <w:rFonts w:cs="Arial"/>
          <w:color w:val="000000"/>
          <w:sz w:val="24"/>
          <w:szCs w:val="24"/>
        </w:rPr>
        <w:t xml:space="preserve"> </w:t>
      </w:r>
      <w:r w:rsidRPr="00F80F77">
        <w:rPr>
          <w:rFonts w:cs="Arial"/>
          <w:sz w:val="24"/>
          <w:szCs w:val="24"/>
        </w:rPr>
        <w:t>a new professional handling complex issues.</w:t>
      </w:r>
    </w:p>
    <w:p w14:paraId="2797D577" w14:textId="77777777" w:rsidR="0042134F" w:rsidRPr="00F80F77" w:rsidRDefault="0042134F" w:rsidP="0042134F">
      <w:pPr>
        <w:rPr>
          <w:b/>
          <w:color w:val="299AB5"/>
          <w:sz w:val="28"/>
          <w:szCs w:val="28"/>
        </w:rPr>
      </w:pPr>
    </w:p>
    <w:p w14:paraId="06E50AAE" w14:textId="7F93024D" w:rsidR="0042134F" w:rsidRPr="00F80F77" w:rsidRDefault="0042134F" w:rsidP="0042134F">
      <w:pPr>
        <w:rPr>
          <w:b/>
          <w:color w:val="299AB5"/>
          <w:sz w:val="28"/>
          <w:szCs w:val="28"/>
        </w:rPr>
      </w:pPr>
      <w:r w:rsidRPr="00F80F77">
        <w:rPr>
          <w:b/>
          <w:color w:val="299AB5"/>
          <w:sz w:val="28"/>
          <w:szCs w:val="28"/>
        </w:rPr>
        <w:t xml:space="preserve">Part One: Plan for </w:t>
      </w:r>
      <w:r w:rsidR="0011311C" w:rsidRPr="00F80F77">
        <w:rPr>
          <w:b/>
          <w:color w:val="299AB5"/>
          <w:sz w:val="28"/>
          <w:szCs w:val="28"/>
        </w:rPr>
        <w:t>20</w:t>
      </w:r>
      <w:r w:rsidR="00BB21C2">
        <w:rPr>
          <w:b/>
          <w:color w:val="299AB5"/>
          <w:sz w:val="28"/>
          <w:szCs w:val="28"/>
        </w:rPr>
        <w:t>20</w:t>
      </w:r>
      <w:r w:rsidRPr="00F80F77">
        <w:rPr>
          <w:b/>
          <w:color w:val="299AB5"/>
          <w:sz w:val="28"/>
          <w:szCs w:val="28"/>
        </w:rPr>
        <w:t xml:space="preserve"> Community Fellows</w:t>
      </w:r>
    </w:p>
    <w:p w14:paraId="1BD75D86" w14:textId="77777777" w:rsidR="00616702" w:rsidRPr="00F80F77" w:rsidRDefault="0042134F" w:rsidP="00616702">
      <w:pPr>
        <w:pStyle w:val="ListParagraph"/>
        <w:ind w:left="432"/>
        <w:rPr>
          <w:b/>
          <w:sz w:val="24"/>
          <w:szCs w:val="24"/>
        </w:rPr>
      </w:pPr>
      <w:r w:rsidRPr="00F80F77">
        <w:rPr>
          <w:b/>
          <w:sz w:val="24"/>
          <w:szCs w:val="24"/>
        </w:rPr>
        <w:t xml:space="preserve">1. </w:t>
      </w:r>
      <w:r w:rsidRPr="00F80F77">
        <w:rPr>
          <w:rFonts w:cs="Arial"/>
          <w:b/>
          <w:sz w:val="24"/>
          <w:szCs w:val="24"/>
        </w:rPr>
        <w:t>Breakdown of Community Fellows’ legal work</w:t>
      </w:r>
      <w:r w:rsidRPr="00F80F77">
        <w:rPr>
          <w:rFonts w:cs="Arial"/>
          <w:sz w:val="24"/>
          <w:szCs w:val="24"/>
        </w:rPr>
        <w:t xml:space="preserve"> –Please use the table below to explain what types of matters you anticipate the Fellow(s) will handle in year one, the approximate percentage of time they will spend on each type of matter and the approximate number of cases they will handle on each type of matter.</w:t>
      </w:r>
      <w:r w:rsidR="00616702" w:rsidRPr="00F80F77">
        <w:rPr>
          <w:rFonts w:cs="Arial"/>
          <w:sz w:val="24"/>
          <w:szCs w:val="24"/>
        </w:rPr>
        <w:t xml:space="preserve">   </w:t>
      </w:r>
      <w:r w:rsidR="00616702" w:rsidRPr="00F80F77">
        <w:rPr>
          <w:b/>
          <w:sz w:val="24"/>
          <w:szCs w:val="24"/>
        </w:rPr>
        <w:t xml:space="preserve">If you choose the category “other” you must describe </w:t>
      </w:r>
      <w:r w:rsidR="00616702" w:rsidRPr="00F80F77">
        <w:rPr>
          <w:b/>
          <w:color w:val="000000"/>
          <w:sz w:val="24"/>
          <w:szCs w:val="24"/>
        </w:rPr>
        <w:t>in detail</w:t>
      </w:r>
      <w:r w:rsidR="004E0BC4" w:rsidRPr="00F80F77">
        <w:rPr>
          <w:b/>
          <w:color w:val="000000"/>
          <w:sz w:val="24"/>
          <w:szCs w:val="24"/>
        </w:rPr>
        <w:t xml:space="preserve"> </w:t>
      </w:r>
      <w:r w:rsidR="00616702" w:rsidRPr="00F80F77">
        <w:rPr>
          <w:b/>
          <w:sz w:val="24"/>
          <w:szCs w:val="24"/>
        </w:rPr>
        <w:t>what case types you are including in this category.</w:t>
      </w:r>
    </w:p>
    <w:p w14:paraId="302BACE1" w14:textId="77777777" w:rsidR="0042134F" w:rsidRPr="00F80F77" w:rsidRDefault="0042134F" w:rsidP="0042134F">
      <w:pPr>
        <w:rPr>
          <w:sz w:val="24"/>
          <w:szCs w:val="24"/>
        </w:rPr>
      </w:pPr>
    </w:p>
    <w:tbl>
      <w:tblPr>
        <w:tblStyle w:val="TableGrid"/>
        <w:tblW w:w="0" w:type="auto"/>
        <w:tblInd w:w="828" w:type="dxa"/>
        <w:tblLook w:val="04A0" w:firstRow="1" w:lastRow="0" w:firstColumn="1" w:lastColumn="0" w:noHBand="0" w:noVBand="1"/>
      </w:tblPr>
      <w:tblGrid>
        <w:gridCol w:w="3728"/>
        <w:gridCol w:w="2396"/>
        <w:gridCol w:w="2398"/>
      </w:tblGrid>
      <w:tr w:rsidR="0042134F" w:rsidRPr="00F80F77" w14:paraId="08C42EE3" w14:textId="77777777" w:rsidTr="0011311C">
        <w:tc>
          <w:tcPr>
            <w:tcW w:w="3728" w:type="dxa"/>
          </w:tcPr>
          <w:p w14:paraId="16940D5B" w14:textId="77777777" w:rsidR="0042134F" w:rsidRPr="00F80F77" w:rsidRDefault="0042134F" w:rsidP="0011311C">
            <w:pPr>
              <w:rPr>
                <w:b/>
                <w:sz w:val="24"/>
                <w:szCs w:val="24"/>
              </w:rPr>
            </w:pPr>
            <w:r w:rsidRPr="00F80F77">
              <w:rPr>
                <w:b/>
                <w:sz w:val="24"/>
                <w:szCs w:val="24"/>
              </w:rPr>
              <w:t>Case Type</w:t>
            </w:r>
          </w:p>
        </w:tc>
        <w:tc>
          <w:tcPr>
            <w:tcW w:w="2396" w:type="dxa"/>
          </w:tcPr>
          <w:p w14:paraId="48D118D3" w14:textId="77777777" w:rsidR="0042134F" w:rsidRPr="00F80F77" w:rsidRDefault="0042134F" w:rsidP="0011311C">
            <w:pPr>
              <w:rPr>
                <w:b/>
                <w:sz w:val="24"/>
                <w:szCs w:val="24"/>
              </w:rPr>
            </w:pPr>
            <w:r w:rsidRPr="00F80F77">
              <w:rPr>
                <w:b/>
                <w:sz w:val="24"/>
                <w:szCs w:val="24"/>
              </w:rPr>
              <w:t>Percent of Cases</w:t>
            </w:r>
          </w:p>
        </w:tc>
        <w:tc>
          <w:tcPr>
            <w:tcW w:w="2398" w:type="dxa"/>
          </w:tcPr>
          <w:p w14:paraId="18B23C68" w14:textId="77777777" w:rsidR="0042134F" w:rsidRPr="00F80F77" w:rsidRDefault="0042134F" w:rsidP="0011311C">
            <w:pPr>
              <w:rPr>
                <w:b/>
                <w:sz w:val="24"/>
                <w:szCs w:val="24"/>
              </w:rPr>
            </w:pPr>
            <w:r w:rsidRPr="00F80F77">
              <w:rPr>
                <w:b/>
                <w:sz w:val="24"/>
                <w:szCs w:val="24"/>
              </w:rPr>
              <w:t>Number of Cases</w:t>
            </w:r>
          </w:p>
        </w:tc>
      </w:tr>
      <w:tr w:rsidR="0042134F" w:rsidRPr="00F80F77" w14:paraId="0116EFEE" w14:textId="77777777" w:rsidTr="0011311C">
        <w:tc>
          <w:tcPr>
            <w:tcW w:w="3728" w:type="dxa"/>
          </w:tcPr>
          <w:p w14:paraId="69476A6B" w14:textId="77777777" w:rsidR="0042134F" w:rsidRPr="00F80F77" w:rsidRDefault="0042134F" w:rsidP="0011311C">
            <w:pPr>
              <w:rPr>
                <w:sz w:val="24"/>
                <w:szCs w:val="24"/>
              </w:rPr>
            </w:pPr>
            <w:r w:rsidRPr="00F80F77">
              <w:rPr>
                <w:sz w:val="24"/>
                <w:szCs w:val="24"/>
              </w:rPr>
              <w:t>a. Naturalization</w:t>
            </w:r>
          </w:p>
        </w:tc>
        <w:tc>
          <w:tcPr>
            <w:tcW w:w="2396" w:type="dxa"/>
          </w:tcPr>
          <w:p w14:paraId="73CA6E4C" w14:textId="77777777" w:rsidR="0042134F" w:rsidRPr="00F80F77" w:rsidRDefault="0042134F" w:rsidP="0011311C">
            <w:pPr>
              <w:jc w:val="center"/>
              <w:rPr>
                <w:b/>
                <w:sz w:val="24"/>
                <w:szCs w:val="24"/>
              </w:rPr>
            </w:pPr>
          </w:p>
        </w:tc>
        <w:tc>
          <w:tcPr>
            <w:tcW w:w="2398" w:type="dxa"/>
          </w:tcPr>
          <w:p w14:paraId="37F65B3C" w14:textId="77777777" w:rsidR="0042134F" w:rsidRPr="00F80F77" w:rsidRDefault="0042134F" w:rsidP="0011311C">
            <w:pPr>
              <w:jc w:val="center"/>
              <w:rPr>
                <w:b/>
                <w:sz w:val="24"/>
                <w:szCs w:val="24"/>
              </w:rPr>
            </w:pPr>
          </w:p>
        </w:tc>
      </w:tr>
      <w:tr w:rsidR="0042134F" w:rsidRPr="00F80F77" w14:paraId="60524CBD" w14:textId="77777777" w:rsidTr="0011311C">
        <w:tc>
          <w:tcPr>
            <w:tcW w:w="3728" w:type="dxa"/>
          </w:tcPr>
          <w:p w14:paraId="67FF3CD9" w14:textId="77777777" w:rsidR="0042134F" w:rsidRPr="00F80F77" w:rsidRDefault="0042134F" w:rsidP="0011311C">
            <w:pPr>
              <w:rPr>
                <w:sz w:val="24"/>
                <w:szCs w:val="24"/>
              </w:rPr>
            </w:pPr>
            <w:r w:rsidRPr="00F80F77">
              <w:rPr>
                <w:sz w:val="24"/>
                <w:szCs w:val="24"/>
              </w:rPr>
              <w:t>b. Adjustment of Status</w:t>
            </w:r>
          </w:p>
        </w:tc>
        <w:tc>
          <w:tcPr>
            <w:tcW w:w="2396" w:type="dxa"/>
          </w:tcPr>
          <w:p w14:paraId="45CE444C" w14:textId="77777777" w:rsidR="0042134F" w:rsidRPr="00F80F77" w:rsidRDefault="0042134F" w:rsidP="0011311C">
            <w:pPr>
              <w:jc w:val="center"/>
              <w:rPr>
                <w:b/>
                <w:sz w:val="24"/>
                <w:szCs w:val="24"/>
              </w:rPr>
            </w:pPr>
          </w:p>
        </w:tc>
        <w:tc>
          <w:tcPr>
            <w:tcW w:w="2398" w:type="dxa"/>
          </w:tcPr>
          <w:p w14:paraId="151EF965" w14:textId="77777777" w:rsidR="0042134F" w:rsidRPr="00F80F77" w:rsidRDefault="0042134F" w:rsidP="0011311C">
            <w:pPr>
              <w:jc w:val="center"/>
              <w:rPr>
                <w:b/>
                <w:sz w:val="24"/>
                <w:szCs w:val="24"/>
              </w:rPr>
            </w:pPr>
          </w:p>
        </w:tc>
      </w:tr>
      <w:tr w:rsidR="000D6481" w:rsidRPr="00F80F77" w14:paraId="6DD3A48D" w14:textId="77777777" w:rsidTr="0011311C">
        <w:tc>
          <w:tcPr>
            <w:tcW w:w="3728" w:type="dxa"/>
          </w:tcPr>
          <w:p w14:paraId="5056DF94" w14:textId="77777777" w:rsidR="000D6481" w:rsidRPr="00F80F77" w:rsidRDefault="000D6481" w:rsidP="0011311C">
            <w:pPr>
              <w:rPr>
                <w:sz w:val="24"/>
                <w:szCs w:val="24"/>
              </w:rPr>
            </w:pPr>
            <w:r w:rsidRPr="00F80F77">
              <w:rPr>
                <w:sz w:val="24"/>
                <w:szCs w:val="24"/>
              </w:rPr>
              <w:t>c. Green card renewal</w:t>
            </w:r>
          </w:p>
        </w:tc>
        <w:tc>
          <w:tcPr>
            <w:tcW w:w="2396" w:type="dxa"/>
          </w:tcPr>
          <w:p w14:paraId="2FCC0057" w14:textId="77777777" w:rsidR="000D6481" w:rsidRPr="00F80F77" w:rsidRDefault="000D6481" w:rsidP="0011311C">
            <w:pPr>
              <w:jc w:val="center"/>
              <w:rPr>
                <w:b/>
                <w:sz w:val="24"/>
                <w:szCs w:val="24"/>
              </w:rPr>
            </w:pPr>
          </w:p>
        </w:tc>
        <w:tc>
          <w:tcPr>
            <w:tcW w:w="2398" w:type="dxa"/>
          </w:tcPr>
          <w:p w14:paraId="4035DFB3" w14:textId="77777777" w:rsidR="000D6481" w:rsidRPr="00F80F77" w:rsidRDefault="000D6481" w:rsidP="0011311C">
            <w:pPr>
              <w:jc w:val="center"/>
              <w:rPr>
                <w:b/>
                <w:sz w:val="24"/>
                <w:szCs w:val="24"/>
              </w:rPr>
            </w:pPr>
          </w:p>
        </w:tc>
      </w:tr>
      <w:tr w:rsidR="0042134F" w:rsidRPr="00F80F77" w14:paraId="361375FC" w14:textId="77777777" w:rsidTr="0011311C">
        <w:tc>
          <w:tcPr>
            <w:tcW w:w="3728" w:type="dxa"/>
          </w:tcPr>
          <w:p w14:paraId="6B5C9CD9" w14:textId="77777777" w:rsidR="0042134F" w:rsidRPr="00F80F77" w:rsidRDefault="000D6481" w:rsidP="0011311C">
            <w:pPr>
              <w:rPr>
                <w:sz w:val="24"/>
                <w:szCs w:val="24"/>
              </w:rPr>
            </w:pPr>
            <w:r w:rsidRPr="00F80F77">
              <w:rPr>
                <w:sz w:val="24"/>
                <w:szCs w:val="24"/>
              </w:rPr>
              <w:t>d</w:t>
            </w:r>
            <w:r w:rsidR="0042134F" w:rsidRPr="00F80F77">
              <w:rPr>
                <w:sz w:val="24"/>
                <w:szCs w:val="24"/>
              </w:rPr>
              <w:t>. TPS</w:t>
            </w:r>
          </w:p>
        </w:tc>
        <w:tc>
          <w:tcPr>
            <w:tcW w:w="2396" w:type="dxa"/>
          </w:tcPr>
          <w:p w14:paraId="5AFA12C3" w14:textId="77777777" w:rsidR="0042134F" w:rsidRPr="00F80F77" w:rsidRDefault="0042134F" w:rsidP="0011311C">
            <w:pPr>
              <w:jc w:val="center"/>
              <w:rPr>
                <w:b/>
                <w:sz w:val="24"/>
                <w:szCs w:val="24"/>
              </w:rPr>
            </w:pPr>
          </w:p>
        </w:tc>
        <w:tc>
          <w:tcPr>
            <w:tcW w:w="2398" w:type="dxa"/>
          </w:tcPr>
          <w:p w14:paraId="46AEAC44" w14:textId="77777777" w:rsidR="0042134F" w:rsidRPr="00F80F77" w:rsidRDefault="0042134F" w:rsidP="0011311C">
            <w:pPr>
              <w:jc w:val="center"/>
              <w:rPr>
                <w:b/>
                <w:sz w:val="24"/>
                <w:szCs w:val="24"/>
              </w:rPr>
            </w:pPr>
          </w:p>
        </w:tc>
      </w:tr>
      <w:tr w:rsidR="000D6481" w:rsidRPr="00F80F77" w14:paraId="076D26A2" w14:textId="77777777" w:rsidTr="0011311C">
        <w:tc>
          <w:tcPr>
            <w:tcW w:w="3728" w:type="dxa"/>
          </w:tcPr>
          <w:p w14:paraId="23A210C0" w14:textId="77777777" w:rsidR="000D6481" w:rsidRPr="00F80F77" w:rsidRDefault="000D6481" w:rsidP="0011311C">
            <w:pPr>
              <w:rPr>
                <w:sz w:val="24"/>
                <w:szCs w:val="24"/>
              </w:rPr>
            </w:pPr>
            <w:r w:rsidRPr="00F80F77">
              <w:rPr>
                <w:sz w:val="24"/>
                <w:szCs w:val="24"/>
              </w:rPr>
              <w:t>e. Other “light touch” cases</w:t>
            </w:r>
            <w:r w:rsidRPr="00F80F77">
              <w:rPr>
                <w:rStyle w:val="FootnoteReference"/>
                <w:sz w:val="24"/>
                <w:szCs w:val="24"/>
              </w:rPr>
              <w:footnoteReference w:id="3"/>
            </w:r>
            <w:r w:rsidRPr="00F80F77">
              <w:rPr>
                <w:sz w:val="24"/>
                <w:szCs w:val="24"/>
              </w:rPr>
              <w:t xml:space="preserve"> (specific “other” case types in narrative below.)</w:t>
            </w:r>
          </w:p>
        </w:tc>
        <w:tc>
          <w:tcPr>
            <w:tcW w:w="2396" w:type="dxa"/>
          </w:tcPr>
          <w:p w14:paraId="1B69652D" w14:textId="77777777" w:rsidR="000D6481" w:rsidRPr="00F80F77" w:rsidRDefault="000D6481" w:rsidP="0011311C">
            <w:pPr>
              <w:jc w:val="center"/>
              <w:rPr>
                <w:b/>
                <w:sz w:val="24"/>
                <w:szCs w:val="24"/>
              </w:rPr>
            </w:pPr>
          </w:p>
        </w:tc>
        <w:tc>
          <w:tcPr>
            <w:tcW w:w="2398" w:type="dxa"/>
          </w:tcPr>
          <w:p w14:paraId="355B3781" w14:textId="77777777" w:rsidR="000D6481" w:rsidRPr="00F80F77" w:rsidRDefault="000D6481" w:rsidP="0011311C">
            <w:pPr>
              <w:jc w:val="center"/>
              <w:rPr>
                <w:b/>
                <w:sz w:val="24"/>
                <w:szCs w:val="24"/>
              </w:rPr>
            </w:pPr>
          </w:p>
        </w:tc>
      </w:tr>
      <w:tr w:rsidR="000D6481" w:rsidRPr="00F80F77" w14:paraId="7CF853FC" w14:textId="77777777" w:rsidTr="0011311C">
        <w:tc>
          <w:tcPr>
            <w:tcW w:w="3728" w:type="dxa"/>
          </w:tcPr>
          <w:p w14:paraId="016FD55E" w14:textId="77777777" w:rsidR="000D6481" w:rsidRPr="00F80F77" w:rsidRDefault="000D6481" w:rsidP="0011311C">
            <w:pPr>
              <w:spacing w:after="200" w:line="276" w:lineRule="auto"/>
              <w:rPr>
                <w:sz w:val="24"/>
                <w:szCs w:val="24"/>
              </w:rPr>
            </w:pPr>
            <w:r w:rsidRPr="00F80F77">
              <w:rPr>
                <w:b/>
                <w:sz w:val="24"/>
                <w:szCs w:val="24"/>
              </w:rPr>
              <w:t>Total</w:t>
            </w:r>
          </w:p>
        </w:tc>
        <w:tc>
          <w:tcPr>
            <w:tcW w:w="2396" w:type="dxa"/>
          </w:tcPr>
          <w:p w14:paraId="3A5939AF" w14:textId="77777777" w:rsidR="000D6481" w:rsidRPr="00F80F77" w:rsidRDefault="000D6481" w:rsidP="0011311C">
            <w:pPr>
              <w:jc w:val="center"/>
              <w:rPr>
                <w:b/>
                <w:sz w:val="24"/>
                <w:szCs w:val="24"/>
              </w:rPr>
            </w:pPr>
          </w:p>
        </w:tc>
        <w:tc>
          <w:tcPr>
            <w:tcW w:w="2398" w:type="dxa"/>
          </w:tcPr>
          <w:p w14:paraId="0C06D3CF" w14:textId="77777777" w:rsidR="000D6481" w:rsidRPr="00F80F77" w:rsidRDefault="000D6481" w:rsidP="0011311C">
            <w:pPr>
              <w:jc w:val="center"/>
              <w:rPr>
                <w:b/>
                <w:sz w:val="24"/>
                <w:szCs w:val="24"/>
              </w:rPr>
            </w:pPr>
          </w:p>
        </w:tc>
      </w:tr>
      <w:tr w:rsidR="000D6481" w:rsidRPr="00F80F77" w14:paraId="6C429C27" w14:textId="77777777" w:rsidTr="0011311C">
        <w:tc>
          <w:tcPr>
            <w:tcW w:w="3728" w:type="dxa"/>
          </w:tcPr>
          <w:p w14:paraId="5DBAD5B1" w14:textId="77777777" w:rsidR="000D6481" w:rsidRPr="00F80F77" w:rsidRDefault="000D6481" w:rsidP="0011311C">
            <w:pPr>
              <w:rPr>
                <w:b/>
                <w:sz w:val="24"/>
                <w:szCs w:val="24"/>
              </w:rPr>
            </w:pPr>
          </w:p>
        </w:tc>
        <w:tc>
          <w:tcPr>
            <w:tcW w:w="2396" w:type="dxa"/>
          </w:tcPr>
          <w:p w14:paraId="63A4DDE9" w14:textId="77777777" w:rsidR="000D6481" w:rsidRPr="00F80F77" w:rsidRDefault="000D6481" w:rsidP="0011311C">
            <w:pPr>
              <w:jc w:val="center"/>
              <w:rPr>
                <w:b/>
                <w:sz w:val="24"/>
                <w:szCs w:val="24"/>
              </w:rPr>
            </w:pPr>
            <w:r w:rsidRPr="00F80F77">
              <w:rPr>
                <w:b/>
                <w:sz w:val="24"/>
                <w:szCs w:val="24"/>
              </w:rPr>
              <w:t>100%</w:t>
            </w:r>
          </w:p>
        </w:tc>
        <w:tc>
          <w:tcPr>
            <w:tcW w:w="2398" w:type="dxa"/>
          </w:tcPr>
          <w:p w14:paraId="46E22217" w14:textId="77777777" w:rsidR="000D6481" w:rsidRPr="00F80F77" w:rsidRDefault="000D6481" w:rsidP="0011311C">
            <w:pPr>
              <w:jc w:val="center"/>
              <w:rPr>
                <w:b/>
                <w:sz w:val="24"/>
                <w:szCs w:val="24"/>
              </w:rPr>
            </w:pPr>
          </w:p>
        </w:tc>
      </w:tr>
    </w:tbl>
    <w:p w14:paraId="526D6F2A" w14:textId="77777777" w:rsidR="0042134F" w:rsidRPr="00F80F77" w:rsidRDefault="0042134F" w:rsidP="0042134F">
      <w:pPr>
        <w:rPr>
          <w:b/>
          <w:sz w:val="24"/>
          <w:szCs w:val="24"/>
        </w:rPr>
      </w:pPr>
    </w:p>
    <w:p w14:paraId="4B4E86C8" w14:textId="77777777" w:rsidR="0042134F" w:rsidRPr="00F80F77" w:rsidRDefault="0042134F" w:rsidP="0042134F">
      <w:pPr>
        <w:rPr>
          <w:sz w:val="24"/>
          <w:szCs w:val="24"/>
        </w:rPr>
      </w:pPr>
      <w:r w:rsidRPr="00F80F77">
        <w:rPr>
          <w:sz w:val="24"/>
          <w:szCs w:val="24"/>
        </w:rPr>
        <w:t>Community Fellows are expected to file 1</w:t>
      </w:r>
      <w:r w:rsidR="00216D64" w:rsidRPr="00F80F77">
        <w:rPr>
          <w:sz w:val="24"/>
          <w:szCs w:val="24"/>
        </w:rPr>
        <w:t>2</w:t>
      </w:r>
      <w:r w:rsidRPr="00F80F77">
        <w:rPr>
          <w:sz w:val="24"/>
          <w:szCs w:val="24"/>
        </w:rPr>
        <w:t>0 light touch applications each per year.</w:t>
      </w:r>
    </w:p>
    <w:p w14:paraId="1E958F69" w14:textId="77777777" w:rsidR="0042134F" w:rsidRPr="00F80F77" w:rsidRDefault="0042134F" w:rsidP="0042134F">
      <w:pPr>
        <w:rPr>
          <w:b/>
          <w:sz w:val="24"/>
          <w:szCs w:val="24"/>
        </w:rPr>
      </w:pPr>
      <w:r w:rsidRPr="00F80F77">
        <w:rPr>
          <w:b/>
          <w:sz w:val="24"/>
          <w:szCs w:val="24"/>
        </w:rPr>
        <w:lastRenderedPageBreak/>
        <w:t>2.  Do you anticipate using Community Fellows for case screenings or intakes?  If yes, please describe how your intake works and how many screenings you anticipate each community fellow will perform.</w:t>
      </w:r>
    </w:p>
    <w:p w14:paraId="6AAB6012" w14:textId="0CAC66DD" w:rsidR="0042134F" w:rsidRPr="00F80F77" w:rsidRDefault="0042134F" w:rsidP="0042134F">
      <w:pPr>
        <w:rPr>
          <w:b/>
          <w:sz w:val="24"/>
          <w:szCs w:val="24"/>
        </w:rPr>
      </w:pPr>
      <w:r w:rsidRPr="00F80F77">
        <w:rPr>
          <w:b/>
          <w:sz w:val="24"/>
          <w:szCs w:val="24"/>
        </w:rPr>
        <w:t xml:space="preserve">3. </w:t>
      </w:r>
      <w:r w:rsidR="009E31C7" w:rsidRPr="00F80F77">
        <w:rPr>
          <w:b/>
          <w:sz w:val="24"/>
          <w:szCs w:val="24"/>
        </w:rPr>
        <w:t xml:space="preserve"> Community Fellows work on “light</w:t>
      </w:r>
      <w:r w:rsidRPr="00F80F77">
        <w:rPr>
          <w:b/>
          <w:sz w:val="24"/>
          <w:szCs w:val="24"/>
        </w:rPr>
        <w:t xml:space="preserve"> touch” cases.  IJC is very interested in the possibility of Justice Fellows and Community Fellows working collaboratively on “heavy touch” cases.  </w:t>
      </w:r>
      <w:r w:rsidRPr="00F80F77">
        <w:rPr>
          <w:b/>
          <w:color w:val="000000"/>
          <w:sz w:val="24"/>
          <w:szCs w:val="24"/>
        </w:rPr>
        <w:t>That is, we</w:t>
      </w:r>
      <w:r w:rsidR="004E0BC4" w:rsidRPr="00F80F77">
        <w:rPr>
          <w:b/>
          <w:color w:val="000000"/>
          <w:sz w:val="24"/>
          <w:szCs w:val="24"/>
        </w:rPr>
        <w:t xml:space="preserve"> </w:t>
      </w:r>
      <w:r w:rsidRPr="00F80F77">
        <w:rPr>
          <w:b/>
          <w:sz w:val="24"/>
          <w:szCs w:val="24"/>
        </w:rPr>
        <w:t xml:space="preserve">could envision Community Fellows, </w:t>
      </w:r>
      <w:r w:rsidR="00AB49A0" w:rsidRPr="00F80F77">
        <w:rPr>
          <w:b/>
          <w:sz w:val="24"/>
          <w:szCs w:val="24"/>
        </w:rPr>
        <w:t xml:space="preserve">besides </w:t>
      </w:r>
      <w:r w:rsidRPr="00F80F77">
        <w:rPr>
          <w:b/>
          <w:sz w:val="24"/>
          <w:szCs w:val="24"/>
        </w:rPr>
        <w:t xml:space="preserve">carrying a “light touch” caseload, also performing discreet tasks on “heavy touch” cases (either those of IJC Justice Fellows or other host organization attorneys.)  For example, </w:t>
      </w:r>
      <w:r w:rsidR="00EA3C34">
        <w:rPr>
          <w:b/>
          <w:sz w:val="24"/>
          <w:szCs w:val="24"/>
        </w:rPr>
        <w:t>IJC</w:t>
      </w:r>
      <w:r w:rsidRPr="00F80F77">
        <w:rPr>
          <w:b/>
          <w:sz w:val="24"/>
          <w:szCs w:val="24"/>
        </w:rPr>
        <w:t xml:space="preserve"> recognize</w:t>
      </w:r>
      <w:r w:rsidR="00EA3C34">
        <w:rPr>
          <w:b/>
          <w:sz w:val="24"/>
          <w:szCs w:val="24"/>
        </w:rPr>
        <w:t>s</w:t>
      </w:r>
      <w:r w:rsidRPr="00F80F77">
        <w:rPr>
          <w:b/>
          <w:sz w:val="24"/>
          <w:szCs w:val="24"/>
        </w:rPr>
        <w:t xml:space="preserve"> that many organizations have long waiting lists for assistance with U visas, affirmative SI</w:t>
      </w:r>
      <w:r w:rsidR="002B3F23" w:rsidRPr="00F80F77">
        <w:rPr>
          <w:b/>
          <w:sz w:val="24"/>
          <w:szCs w:val="24"/>
        </w:rPr>
        <w:t xml:space="preserve">JS cases, and naturalization </w:t>
      </w:r>
      <w:r w:rsidRPr="00F80F77">
        <w:rPr>
          <w:b/>
          <w:sz w:val="24"/>
          <w:szCs w:val="24"/>
        </w:rPr>
        <w:t>with complicating issues.  If you could envision a</w:t>
      </w:r>
      <w:r w:rsidR="009E31C7" w:rsidRPr="00F80F77">
        <w:rPr>
          <w:b/>
          <w:sz w:val="24"/>
          <w:szCs w:val="24"/>
        </w:rPr>
        <w:t xml:space="preserve"> role that a Community Fellow</w:t>
      </w:r>
      <w:r w:rsidRPr="00F80F77">
        <w:rPr>
          <w:b/>
          <w:sz w:val="24"/>
          <w:szCs w:val="24"/>
        </w:rPr>
        <w:t xml:space="preserve"> could play in working on these </w:t>
      </w:r>
      <w:r w:rsidRPr="00F80F77">
        <w:rPr>
          <w:b/>
          <w:color w:val="000000"/>
          <w:sz w:val="24"/>
          <w:szCs w:val="24"/>
        </w:rPr>
        <w:t>types of</w:t>
      </w:r>
      <w:r w:rsidR="004E0BC4" w:rsidRPr="00F80F77">
        <w:rPr>
          <w:b/>
          <w:color w:val="000000"/>
          <w:sz w:val="24"/>
          <w:szCs w:val="24"/>
        </w:rPr>
        <w:t xml:space="preserve"> </w:t>
      </w:r>
      <w:r w:rsidRPr="00F80F77">
        <w:rPr>
          <w:b/>
          <w:sz w:val="24"/>
          <w:szCs w:val="24"/>
        </w:rPr>
        <w:t xml:space="preserve">cases, please describe that role here.  [If Community Fellows were working substantially on “heavy touch” cases, we would </w:t>
      </w:r>
      <w:r w:rsidR="00AB49A0" w:rsidRPr="00F80F77">
        <w:rPr>
          <w:b/>
          <w:sz w:val="24"/>
          <w:szCs w:val="24"/>
        </w:rPr>
        <w:t xml:space="preserve">allow for </w:t>
      </w:r>
      <w:r w:rsidRPr="00F80F77">
        <w:rPr>
          <w:b/>
          <w:sz w:val="24"/>
          <w:szCs w:val="24"/>
        </w:rPr>
        <w:t>their caseload to decrease.  However, we would not want Community Fellows engaging in administrative duties on other legal staff’s work.]</w:t>
      </w:r>
    </w:p>
    <w:p w14:paraId="4B9183D5" w14:textId="77777777" w:rsidR="0042134F" w:rsidRPr="00F80F77" w:rsidRDefault="0042134F" w:rsidP="0042134F">
      <w:pPr>
        <w:spacing w:after="0"/>
        <w:rPr>
          <w:b/>
          <w:sz w:val="24"/>
          <w:szCs w:val="24"/>
        </w:rPr>
      </w:pPr>
      <w:r w:rsidRPr="00F80F77">
        <w:rPr>
          <w:b/>
          <w:sz w:val="24"/>
          <w:szCs w:val="24"/>
        </w:rPr>
        <w:t>4. Staffing</w:t>
      </w:r>
    </w:p>
    <w:p w14:paraId="287B4E6F" w14:textId="77777777" w:rsidR="0042134F" w:rsidRPr="00F80F77" w:rsidRDefault="0042134F" w:rsidP="0042134F">
      <w:pPr>
        <w:pStyle w:val="ListParagraph"/>
        <w:numPr>
          <w:ilvl w:val="1"/>
          <w:numId w:val="25"/>
        </w:numPr>
        <w:rPr>
          <w:sz w:val="24"/>
          <w:szCs w:val="24"/>
        </w:rPr>
      </w:pPr>
      <w:r w:rsidRPr="00F80F77">
        <w:rPr>
          <w:sz w:val="24"/>
          <w:szCs w:val="24"/>
        </w:rPr>
        <w:t xml:space="preserve">Who do you anticipate will supervise </w:t>
      </w:r>
      <w:r w:rsidR="009E31C7" w:rsidRPr="00F80F77">
        <w:rPr>
          <w:sz w:val="24"/>
          <w:szCs w:val="24"/>
        </w:rPr>
        <w:t>your Community Fellow</w:t>
      </w:r>
      <w:r w:rsidRPr="00F80F77">
        <w:rPr>
          <w:sz w:val="24"/>
          <w:szCs w:val="24"/>
        </w:rPr>
        <w:t>? [please attach copies of their resumes.]</w:t>
      </w:r>
    </w:p>
    <w:p w14:paraId="1D7CB9D0" w14:textId="77777777" w:rsidR="0042134F" w:rsidRPr="00F80F77" w:rsidRDefault="0042134F" w:rsidP="0042134F">
      <w:pPr>
        <w:pStyle w:val="ListParagraph"/>
        <w:numPr>
          <w:ilvl w:val="1"/>
          <w:numId w:val="25"/>
        </w:numPr>
        <w:rPr>
          <w:sz w:val="24"/>
          <w:szCs w:val="24"/>
        </w:rPr>
      </w:pPr>
      <w:r w:rsidRPr="00F80F77">
        <w:rPr>
          <w:sz w:val="24"/>
          <w:szCs w:val="24"/>
        </w:rPr>
        <w:t xml:space="preserve">What is their level of experience?  </w:t>
      </w:r>
    </w:p>
    <w:p w14:paraId="54F130F6" w14:textId="77777777" w:rsidR="0042134F" w:rsidRPr="00F80F77" w:rsidRDefault="0042134F" w:rsidP="0042134F">
      <w:pPr>
        <w:pStyle w:val="ListParagraph"/>
        <w:numPr>
          <w:ilvl w:val="1"/>
          <w:numId w:val="25"/>
        </w:numPr>
        <w:rPr>
          <w:sz w:val="24"/>
          <w:szCs w:val="24"/>
        </w:rPr>
      </w:pPr>
      <w:r w:rsidRPr="00F80F77">
        <w:rPr>
          <w:sz w:val="24"/>
          <w:szCs w:val="24"/>
        </w:rPr>
        <w:t xml:space="preserve">How many people do they each </w:t>
      </w:r>
      <w:r w:rsidRPr="00F80F77">
        <w:rPr>
          <w:color w:val="000000"/>
          <w:sz w:val="24"/>
          <w:szCs w:val="24"/>
        </w:rPr>
        <w:t>currently</w:t>
      </w:r>
      <w:r w:rsidR="004E0BC4" w:rsidRPr="00F80F77">
        <w:rPr>
          <w:color w:val="000000"/>
          <w:sz w:val="24"/>
          <w:szCs w:val="24"/>
        </w:rPr>
        <w:t xml:space="preserve"> </w:t>
      </w:r>
      <w:r w:rsidRPr="00F80F77">
        <w:rPr>
          <w:sz w:val="24"/>
          <w:szCs w:val="24"/>
        </w:rPr>
        <w:t xml:space="preserve">supervise? </w:t>
      </w:r>
    </w:p>
    <w:p w14:paraId="43F02363" w14:textId="77777777" w:rsidR="0042134F" w:rsidRPr="00F80F77" w:rsidRDefault="0042134F" w:rsidP="0042134F">
      <w:pPr>
        <w:pStyle w:val="ListParagraph"/>
        <w:numPr>
          <w:ilvl w:val="1"/>
          <w:numId w:val="25"/>
        </w:numPr>
        <w:rPr>
          <w:sz w:val="24"/>
          <w:szCs w:val="24"/>
        </w:rPr>
      </w:pPr>
      <w:r w:rsidRPr="00F80F77">
        <w:rPr>
          <w:sz w:val="24"/>
          <w:szCs w:val="24"/>
        </w:rPr>
        <w:t xml:space="preserve">Do you anticipate any increases or decreases in the staffing of your immigration practice in the next year (other than the </w:t>
      </w:r>
      <w:r w:rsidR="00216D64" w:rsidRPr="00F80F77">
        <w:rPr>
          <w:sz w:val="24"/>
          <w:szCs w:val="24"/>
        </w:rPr>
        <w:t>F</w:t>
      </w:r>
      <w:r w:rsidRPr="00F80F77">
        <w:rPr>
          <w:sz w:val="24"/>
          <w:szCs w:val="24"/>
        </w:rPr>
        <w:t>ellows)?</w:t>
      </w:r>
    </w:p>
    <w:p w14:paraId="6E8A5485" w14:textId="77777777" w:rsidR="0042134F" w:rsidRPr="00F80F77" w:rsidRDefault="00AB49A0" w:rsidP="0042134F">
      <w:pPr>
        <w:pStyle w:val="ListParagraph"/>
        <w:numPr>
          <w:ilvl w:val="1"/>
          <w:numId w:val="25"/>
        </w:numPr>
        <w:rPr>
          <w:rFonts w:cs="Arial"/>
          <w:sz w:val="24"/>
          <w:szCs w:val="24"/>
        </w:rPr>
      </w:pPr>
      <w:r w:rsidRPr="00F80F77">
        <w:rPr>
          <w:rFonts w:cs="Arial"/>
          <w:sz w:val="24"/>
          <w:szCs w:val="24"/>
        </w:rPr>
        <w:t xml:space="preserve">Regarding </w:t>
      </w:r>
      <w:r w:rsidR="0042134F" w:rsidRPr="00F80F77">
        <w:rPr>
          <w:rFonts w:cs="Arial"/>
          <w:sz w:val="24"/>
          <w:szCs w:val="24"/>
        </w:rPr>
        <w:t xml:space="preserve">all significant categories of immigration practice you anticipate the fellows will engage in, list approximately </w:t>
      </w:r>
      <w:r w:rsidR="0042134F" w:rsidRPr="00F80F77">
        <w:rPr>
          <w:rFonts w:cs="Arial"/>
          <w:color w:val="000000"/>
          <w:sz w:val="24"/>
          <w:szCs w:val="24"/>
        </w:rPr>
        <w:t>how many cases</w:t>
      </w:r>
      <w:r w:rsidR="004E0BC4" w:rsidRPr="00F80F77">
        <w:rPr>
          <w:rFonts w:cs="Arial"/>
          <w:color w:val="000000"/>
          <w:sz w:val="24"/>
          <w:szCs w:val="24"/>
        </w:rPr>
        <w:t xml:space="preserve"> </w:t>
      </w:r>
      <w:r w:rsidR="0042134F" w:rsidRPr="00F80F77">
        <w:rPr>
          <w:rFonts w:cs="Arial"/>
          <w:sz w:val="24"/>
          <w:szCs w:val="24"/>
        </w:rPr>
        <w:t>of each type the supervisor has handled over her or his career.</w:t>
      </w:r>
    </w:p>
    <w:p w14:paraId="4BD95E10" w14:textId="4CF2EE39" w:rsidR="0093792F" w:rsidRPr="00410FC6" w:rsidRDefault="0093792F" w:rsidP="0042134F">
      <w:pPr>
        <w:pStyle w:val="ListParagraph"/>
        <w:numPr>
          <w:ilvl w:val="1"/>
          <w:numId w:val="25"/>
        </w:numPr>
        <w:rPr>
          <w:rFonts w:cs="Arial"/>
          <w:sz w:val="24"/>
          <w:szCs w:val="24"/>
        </w:rPr>
      </w:pPr>
      <w:r w:rsidRPr="00410FC6">
        <w:rPr>
          <w:rFonts w:cs="Arial"/>
          <w:sz w:val="24"/>
          <w:szCs w:val="24"/>
        </w:rPr>
        <w:t xml:space="preserve">What are your plans for integrating the </w:t>
      </w:r>
      <w:r w:rsidR="00EA3C34">
        <w:rPr>
          <w:rFonts w:cs="Arial"/>
          <w:sz w:val="24"/>
          <w:szCs w:val="24"/>
        </w:rPr>
        <w:t>F</w:t>
      </w:r>
      <w:r w:rsidRPr="00410FC6">
        <w:rPr>
          <w:rFonts w:cs="Arial"/>
          <w:sz w:val="24"/>
          <w:szCs w:val="24"/>
        </w:rPr>
        <w:t xml:space="preserve">ellow into the organization’s </w:t>
      </w:r>
      <w:r w:rsidR="00AB49A0" w:rsidRPr="00410FC6">
        <w:rPr>
          <w:rFonts w:cs="Arial"/>
          <w:sz w:val="24"/>
          <w:szCs w:val="24"/>
        </w:rPr>
        <w:t>work</w:t>
      </w:r>
      <w:r w:rsidRPr="00410FC6">
        <w:rPr>
          <w:rFonts w:cs="Arial"/>
          <w:sz w:val="24"/>
          <w:szCs w:val="24"/>
        </w:rPr>
        <w:t>? How will they interact with permanent staff?</w:t>
      </w:r>
    </w:p>
    <w:p w14:paraId="6CFA6D71" w14:textId="77777777" w:rsidR="0093792F" w:rsidRPr="00410FC6" w:rsidRDefault="0093792F" w:rsidP="0042134F">
      <w:pPr>
        <w:pStyle w:val="ListParagraph"/>
        <w:numPr>
          <w:ilvl w:val="1"/>
          <w:numId w:val="25"/>
        </w:numPr>
        <w:rPr>
          <w:rFonts w:cs="Arial"/>
          <w:sz w:val="24"/>
          <w:szCs w:val="24"/>
        </w:rPr>
      </w:pPr>
      <w:r w:rsidRPr="00410FC6">
        <w:rPr>
          <w:rFonts w:cs="Arial"/>
          <w:sz w:val="24"/>
          <w:szCs w:val="24"/>
        </w:rPr>
        <w:t xml:space="preserve">Where will staff be situated?  Is the office space accessible to staff and/or clients?    </w:t>
      </w:r>
    </w:p>
    <w:p w14:paraId="5E457BE3" w14:textId="77777777" w:rsidR="00E9627A" w:rsidRPr="00F80F77" w:rsidRDefault="00E9627A" w:rsidP="00E9627A">
      <w:pPr>
        <w:pStyle w:val="ListParagraph"/>
        <w:rPr>
          <w:rFonts w:cs="Arial"/>
          <w:b/>
          <w:sz w:val="24"/>
          <w:szCs w:val="24"/>
        </w:rPr>
      </w:pPr>
    </w:p>
    <w:p w14:paraId="2AAEACC6" w14:textId="77777777" w:rsidR="00E9627A" w:rsidRPr="00410FC6" w:rsidRDefault="00E9627A" w:rsidP="00E9627A">
      <w:pPr>
        <w:pStyle w:val="ListParagraph"/>
        <w:numPr>
          <w:ilvl w:val="0"/>
          <w:numId w:val="25"/>
        </w:numPr>
        <w:rPr>
          <w:rFonts w:cs="Arial"/>
          <w:b/>
          <w:sz w:val="24"/>
          <w:szCs w:val="24"/>
        </w:rPr>
      </w:pPr>
      <w:r w:rsidRPr="00410FC6">
        <w:rPr>
          <w:rFonts w:cs="Arial"/>
          <w:b/>
          <w:sz w:val="24"/>
          <w:szCs w:val="24"/>
        </w:rPr>
        <w:t xml:space="preserve">What types of training </w:t>
      </w:r>
      <w:r w:rsidR="00216D64" w:rsidRPr="00410FC6">
        <w:rPr>
          <w:rFonts w:cs="Arial"/>
          <w:b/>
          <w:sz w:val="24"/>
          <w:szCs w:val="24"/>
        </w:rPr>
        <w:t>and professional development opportunities will</w:t>
      </w:r>
      <w:r w:rsidRPr="00410FC6">
        <w:rPr>
          <w:rFonts w:cs="Arial"/>
          <w:b/>
          <w:sz w:val="24"/>
          <w:szCs w:val="24"/>
        </w:rPr>
        <w:t xml:space="preserve"> your organization provide to Fellows? </w:t>
      </w:r>
    </w:p>
    <w:p w14:paraId="0A2704B2" w14:textId="77777777" w:rsidR="00E9627A" w:rsidRPr="00410FC6" w:rsidRDefault="00E9627A" w:rsidP="00E9627A">
      <w:pPr>
        <w:pStyle w:val="ListParagraph"/>
        <w:rPr>
          <w:rFonts w:cs="Arial"/>
          <w:b/>
          <w:sz w:val="24"/>
          <w:szCs w:val="24"/>
        </w:rPr>
      </w:pPr>
    </w:p>
    <w:p w14:paraId="15EBCF33" w14:textId="77777777" w:rsidR="00E9627A" w:rsidRPr="00410FC6" w:rsidRDefault="00E9627A" w:rsidP="00E9627A">
      <w:pPr>
        <w:pStyle w:val="ListParagraph"/>
        <w:numPr>
          <w:ilvl w:val="0"/>
          <w:numId w:val="25"/>
        </w:numPr>
        <w:rPr>
          <w:rFonts w:cs="Arial"/>
          <w:b/>
          <w:sz w:val="24"/>
          <w:szCs w:val="24"/>
        </w:rPr>
      </w:pPr>
      <w:r w:rsidRPr="00410FC6">
        <w:rPr>
          <w:rFonts w:cs="Arial"/>
          <w:b/>
          <w:sz w:val="24"/>
          <w:szCs w:val="24"/>
        </w:rPr>
        <w:t xml:space="preserve">Does your organization ever charge nominal fees for services?  Please describe the circumstances and fees charged. </w:t>
      </w:r>
    </w:p>
    <w:p w14:paraId="1278834A" w14:textId="77777777" w:rsidR="00E9627A" w:rsidRPr="00410FC6" w:rsidRDefault="00E9627A" w:rsidP="00E9627A">
      <w:pPr>
        <w:pStyle w:val="ListParagraph"/>
        <w:rPr>
          <w:rFonts w:cs="Arial"/>
          <w:b/>
          <w:sz w:val="24"/>
          <w:szCs w:val="24"/>
        </w:rPr>
      </w:pPr>
    </w:p>
    <w:p w14:paraId="3451645B" w14:textId="1EA9D48E" w:rsidR="0042134F" w:rsidRPr="00EA3C34" w:rsidRDefault="00E9627A" w:rsidP="00FB7661">
      <w:pPr>
        <w:pStyle w:val="ListParagraph"/>
        <w:numPr>
          <w:ilvl w:val="0"/>
          <w:numId w:val="25"/>
        </w:numPr>
        <w:rPr>
          <w:b/>
          <w:color w:val="299AB5"/>
          <w:sz w:val="28"/>
          <w:szCs w:val="28"/>
        </w:rPr>
      </w:pPr>
      <w:r w:rsidRPr="00410FC6">
        <w:rPr>
          <w:rFonts w:cs="Arial"/>
          <w:b/>
          <w:sz w:val="24"/>
          <w:szCs w:val="24"/>
        </w:rPr>
        <w:t>Does your organization have a policy on child protection/safeguarding?  (If so, please attach</w:t>
      </w:r>
      <w:r w:rsidR="00EA3C34">
        <w:rPr>
          <w:rFonts w:cs="Arial"/>
          <w:b/>
          <w:sz w:val="24"/>
          <w:szCs w:val="24"/>
        </w:rPr>
        <w:t>:</w:t>
      </w:r>
      <w:r w:rsidRPr="00410FC6">
        <w:rPr>
          <w:rFonts w:cs="Arial"/>
          <w:b/>
          <w:sz w:val="24"/>
          <w:szCs w:val="24"/>
        </w:rPr>
        <w:t xml:space="preserve"> if not, please describe </w:t>
      </w:r>
      <w:r w:rsidRPr="00410FC6">
        <w:rPr>
          <w:rFonts w:cs="Arial"/>
          <w:b/>
          <w:color w:val="000000"/>
          <w:sz w:val="24"/>
          <w:szCs w:val="24"/>
        </w:rPr>
        <w:t>current</w:t>
      </w:r>
      <w:r w:rsidR="004E0BC4" w:rsidRPr="00410FC6">
        <w:rPr>
          <w:rFonts w:cs="Arial"/>
          <w:b/>
          <w:color w:val="000000"/>
          <w:sz w:val="24"/>
          <w:szCs w:val="24"/>
        </w:rPr>
        <w:t xml:space="preserve"> </w:t>
      </w:r>
      <w:r w:rsidRPr="00410FC6">
        <w:rPr>
          <w:rFonts w:cs="Arial"/>
          <w:b/>
          <w:sz w:val="24"/>
          <w:szCs w:val="24"/>
        </w:rPr>
        <w:t>protocols.)</w:t>
      </w:r>
    </w:p>
    <w:p w14:paraId="376152E0" w14:textId="77777777" w:rsidR="00EA3C34" w:rsidRPr="00EA3C34" w:rsidRDefault="00EA3C34" w:rsidP="00EA3C34">
      <w:pPr>
        <w:pStyle w:val="ListParagraph"/>
        <w:rPr>
          <w:b/>
          <w:color w:val="299AB5"/>
          <w:sz w:val="28"/>
          <w:szCs w:val="28"/>
        </w:rPr>
      </w:pPr>
    </w:p>
    <w:p w14:paraId="21AD91C4" w14:textId="77777777" w:rsidR="00EA3C34" w:rsidRPr="00BA60C4" w:rsidRDefault="00EA3C34" w:rsidP="00EA3C34">
      <w:pPr>
        <w:pStyle w:val="ListParagraph"/>
        <w:numPr>
          <w:ilvl w:val="0"/>
          <w:numId w:val="25"/>
        </w:numPr>
        <w:rPr>
          <w:b/>
          <w:sz w:val="24"/>
          <w:szCs w:val="24"/>
        </w:rPr>
      </w:pPr>
      <w:r>
        <w:rPr>
          <w:b/>
          <w:sz w:val="24"/>
          <w:szCs w:val="24"/>
        </w:rPr>
        <w:lastRenderedPageBreak/>
        <w:t>Does your organization have a policy on the impact of vicarious trauma and/or stress?  If so, please attach or if not please describe efforts to address.</w:t>
      </w:r>
    </w:p>
    <w:p w14:paraId="293F75BD" w14:textId="77777777" w:rsidR="0042134F" w:rsidRPr="00F80F77" w:rsidRDefault="0042134F" w:rsidP="0042134F">
      <w:pPr>
        <w:rPr>
          <w:b/>
          <w:color w:val="299AB5"/>
          <w:sz w:val="28"/>
          <w:szCs w:val="28"/>
        </w:rPr>
      </w:pPr>
      <w:r w:rsidRPr="00F80F77">
        <w:rPr>
          <w:b/>
          <w:color w:val="299AB5"/>
          <w:sz w:val="28"/>
          <w:szCs w:val="28"/>
        </w:rPr>
        <w:t>Part Two: Additional Information</w:t>
      </w:r>
    </w:p>
    <w:p w14:paraId="68B51B6F" w14:textId="4A0550F6" w:rsidR="0042134F" w:rsidRPr="00F80F77" w:rsidRDefault="0042134F" w:rsidP="00BB21C2">
      <w:pPr>
        <w:ind w:left="720"/>
        <w:rPr>
          <w:rFonts w:cs="TimesNewRoman"/>
          <w:color w:val="000000"/>
          <w:sz w:val="24"/>
          <w:szCs w:val="24"/>
        </w:rPr>
      </w:pPr>
      <w:r w:rsidRPr="00F80F77">
        <w:rPr>
          <w:b/>
          <w:sz w:val="24"/>
          <w:szCs w:val="24"/>
        </w:rPr>
        <w:t xml:space="preserve">1.  Supplemental Salary – </w:t>
      </w:r>
      <w:r w:rsidRPr="00F80F77">
        <w:rPr>
          <w:b/>
          <w:color w:val="000000"/>
          <w:sz w:val="24"/>
          <w:szCs w:val="24"/>
        </w:rPr>
        <w:t>We understand that</w:t>
      </w:r>
      <w:r w:rsidR="004E0BC4" w:rsidRPr="00F80F77">
        <w:rPr>
          <w:b/>
          <w:color w:val="000000"/>
          <w:sz w:val="24"/>
          <w:szCs w:val="24"/>
        </w:rPr>
        <w:t xml:space="preserve"> </w:t>
      </w:r>
      <w:r w:rsidRPr="00F80F77">
        <w:rPr>
          <w:b/>
          <w:sz w:val="24"/>
          <w:szCs w:val="24"/>
        </w:rPr>
        <w:t>some organizations have a policy of supplementing Fellow salaries to ensure that Fellow salaries are on par with other similarly situated employees.</w:t>
      </w:r>
      <w:r w:rsidR="00BB21C2">
        <w:rPr>
          <w:b/>
          <w:sz w:val="24"/>
          <w:szCs w:val="24"/>
        </w:rPr>
        <w:t xml:space="preserve">  IJC requires that the Fellows make the same salary offered to commensurate first year staff attorneys. Please indicate if this is the case:</w:t>
      </w:r>
    </w:p>
    <w:p w14:paraId="06EA676A" w14:textId="77777777" w:rsidR="0042134F" w:rsidRPr="00F80F77" w:rsidRDefault="0042134F" w:rsidP="0042134F">
      <w:pPr>
        <w:pStyle w:val="ListParagraph"/>
        <w:rPr>
          <w:rFonts w:cs="TimesNewRoman"/>
          <w:color w:val="000000"/>
          <w:sz w:val="24"/>
          <w:szCs w:val="24"/>
        </w:rPr>
      </w:pPr>
      <w:r w:rsidRPr="00F80F77">
        <w:rPr>
          <w:rFonts w:cs="TimesNewRoman"/>
          <w:color w:val="000000"/>
          <w:sz w:val="24"/>
          <w:szCs w:val="24"/>
        </w:rPr>
        <w:t xml:space="preserve"> We </w:t>
      </w:r>
      <w:r w:rsidRPr="00F80F77">
        <w:rPr>
          <w:rFonts w:cs="TimesNewRoman"/>
          <w:color w:val="000000"/>
          <w:sz w:val="24"/>
          <w:szCs w:val="24"/>
          <w:u w:val="single"/>
        </w:rPr>
        <w:t>do</w:t>
      </w:r>
      <w:r w:rsidRPr="00F80F77">
        <w:rPr>
          <w:rFonts w:cs="TimesNewRoman"/>
          <w:color w:val="000000"/>
          <w:sz w:val="24"/>
          <w:szCs w:val="24"/>
        </w:rPr>
        <w:t xml:space="preserve"> intend</w:t>
      </w:r>
      <w:r w:rsidR="004E0BC4" w:rsidRPr="00F80F77">
        <w:rPr>
          <w:rFonts w:cs="TimesNewRoman"/>
          <w:color w:val="000000"/>
          <w:sz w:val="24"/>
          <w:szCs w:val="24"/>
        </w:rPr>
        <w:t xml:space="preserve"> </w:t>
      </w:r>
      <w:r w:rsidRPr="00F80F77">
        <w:rPr>
          <w:rFonts w:cs="TimesNewRoman"/>
          <w:color w:val="000000"/>
          <w:sz w:val="24"/>
          <w:szCs w:val="24"/>
        </w:rPr>
        <w:t>to supplement Fellows’ salary with an additional $________ in year one    and $________ in year two.</w:t>
      </w:r>
    </w:p>
    <w:p w14:paraId="094F83A2" w14:textId="77777777" w:rsidR="0042134F" w:rsidRPr="00F80F77" w:rsidRDefault="0042134F" w:rsidP="0042134F">
      <w:pPr>
        <w:pStyle w:val="ListParagraph"/>
        <w:rPr>
          <w:rFonts w:cs="Arial"/>
          <w:b/>
          <w:sz w:val="23"/>
          <w:szCs w:val="23"/>
        </w:rPr>
      </w:pPr>
    </w:p>
    <w:p w14:paraId="4A799FDD" w14:textId="77777777" w:rsidR="00216D64" w:rsidRPr="00F80F77" w:rsidRDefault="0042134F" w:rsidP="00F80F77">
      <w:pPr>
        <w:pStyle w:val="ListParagraph"/>
        <w:ind w:left="540"/>
        <w:rPr>
          <w:rFonts w:cs="TimesNewRoman"/>
          <w:b/>
          <w:color w:val="000000"/>
          <w:sz w:val="24"/>
          <w:szCs w:val="24"/>
        </w:rPr>
      </w:pPr>
      <w:r w:rsidRPr="00F80F77">
        <w:rPr>
          <w:rFonts w:cs="TimesNewRoman"/>
          <w:b/>
          <w:color w:val="000000"/>
          <w:sz w:val="24"/>
          <w:szCs w:val="24"/>
        </w:rPr>
        <w:t>2. Health Insurance</w:t>
      </w:r>
      <w:r w:rsidRPr="00F80F77">
        <w:rPr>
          <w:rFonts w:cs="TimesNewRoman"/>
          <w:color w:val="000000"/>
          <w:sz w:val="24"/>
          <w:szCs w:val="24"/>
        </w:rPr>
        <w:t xml:space="preserve"> –</w:t>
      </w:r>
      <w:r w:rsidRPr="00F80F77">
        <w:rPr>
          <w:rFonts w:cs="TimesNewRoman"/>
          <w:b/>
          <w:color w:val="000000"/>
          <w:sz w:val="24"/>
          <w:szCs w:val="24"/>
        </w:rPr>
        <w:t>If there is any difference in benefits for Community Fellows than for Justice Fellows</w:t>
      </w:r>
      <w:r w:rsidR="00192DCE" w:rsidRPr="00F80F77">
        <w:rPr>
          <w:rFonts w:cs="TimesNewRoman"/>
          <w:b/>
          <w:color w:val="000000"/>
          <w:sz w:val="24"/>
          <w:szCs w:val="24"/>
        </w:rPr>
        <w:t>,</w:t>
      </w:r>
      <w:r w:rsidRPr="00F80F77">
        <w:rPr>
          <w:rFonts w:cs="TimesNewRoman"/>
          <w:b/>
          <w:color w:val="000000"/>
          <w:sz w:val="24"/>
          <w:szCs w:val="24"/>
        </w:rPr>
        <w:t xml:space="preserve"> please explain Community Fellows’ benefits package here.</w:t>
      </w:r>
    </w:p>
    <w:p w14:paraId="36F6BC19" w14:textId="77777777" w:rsidR="00216D64" w:rsidRPr="00F80F77" w:rsidRDefault="00216D64" w:rsidP="00F80F77">
      <w:pPr>
        <w:pStyle w:val="ListParagraph"/>
        <w:ind w:left="540"/>
        <w:rPr>
          <w:rFonts w:cs="TimesNewRoman"/>
          <w:b/>
          <w:color w:val="000000"/>
          <w:sz w:val="24"/>
          <w:szCs w:val="24"/>
        </w:rPr>
      </w:pPr>
    </w:p>
    <w:p w14:paraId="329AEA9E" w14:textId="77777777" w:rsidR="00E20CBF" w:rsidRPr="00F80F77" w:rsidRDefault="00216D64" w:rsidP="00F80F77">
      <w:pPr>
        <w:rPr>
          <w:rFonts w:cs="TimesNewRoman"/>
          <w:b/>
          <w:color w:val="000000"/>
          <w:sz w:val="24"/>
          <w:szCs w:val="24"/>
        </w:rPr>
      </w:pPr>
      <w:r w:rsidRPr="00F80F77">
        <w:rPr>
          <w:rFonts w:cs="TimesNewRoman"/>
          <w:b/>
          <w:color w:val="000000"/>
          <w:sz w:val="24"/>
          <w:szCs w:val="24"/>
        </w:rPr>
        <w:t xml:space="preserve">NOTE: </w:t>
      </w:r>
      <w:r w:rsidR="00E20CBF" w:rsidRPr="00F80F77">
        <w:rPr>
          <w:rFonts w:cs="TimesNewRoman"/>
          <w:b/>
          <w:color w:val="000000"/>
          <w:sz w:val="24"/>
          <w:szCs w:val="24"/>
        </w:rPr>
        <w:t xml:space="preserve"> </w:t>
      </w:r>
      <w:r w:rsidR="000504D5" w:rsidRPr="00F80F77">
        <w:rPr>
          <w:rFonts w:cs="TimesNewRoman"/>
          <w:b/>
          <w:color w:val="000000"/>
          <w:sz w:val="24"/>
          <w:szCs w:val="24"/>
        </w:rPr>
        <w:t xml:space="preserve">IJC </w:t>
      </w:r>
      <w:r w:rsidR="00E20CBF" w:rsidRPr="00F80F77">
        <w:rPr>
          <w:rFonts w:cs="TimesNewRoman"/>
          <w:b/>
          <w:color w:val="000000"/>
          <w:sz w:val="24"/>
          <w:szCs w:val="24"/>
        </w:rPr>
        <w:t>considers</w:t>
      </w:r>
      <w:r w:rsidR="0042134F" w:rsidRPr="00F80F77">
        <w:rPr>
          <w:rFonts w:cs="TimesNewRoman"/>
          <w:b/>
          <w:color w:val="000000"/>
          <w:sz w:val="24"/>
          <w:szCs w:val="24"/>
        </w:rPr>
        <w:t xml:space="preserve"> Community Fellows </w:t>
      </w:r>
      <w:r w:rsidR="000504D5" w:rsidRPr="00F80F77">
        <w:rPr>
          <w:rFonts w:cs="TimesNewRoman"/>
          <w:b/>
          <w:color w:val="000000"/>
          <w:sz w:val="24"/>
          <w:szCs w:val="24"/>
        </w:rPr>
        <w:t xml:space="preserve">to </w:t>
      </w:r>
      <w:r w:rsidR="0042134F" w:rsidRPr="00F80F77">
        <w:rPr>
          <w:rFonts w:cs="TimesNewRoman"/>
          <w:b/>
          <w:color w:val="000000"/>
          <w:sz w:val="24"/>
          <w:szCs w:val="24"/>
        </w:rPr>
        <w:t>be “non-exempt” employees</w:t>
      </w:r>
      <w:r w:rsidR="00E20CBF" w:rsidRPr="00F80F77">
        <w:rPr>
          <w:rFonts w:cs="TimesNewRoman"/>
          <w:b/>
          <w:color w:val="000000"/>
          <w:sz w:val="24"/>
          <w:szCs w:val="24"/>
        </w:rPr>
        <w:t xml:space="preserve">. Therefore IJC requires that host organizations do not permit Community Fellows to work more than a 40 hour work week, unless the </w:t>
      </w:r>
      <w:r w:rsidRPr="00F80F77">
        <w:rPr>
          <w:rFonts w:cs="TimesNewRoman"/>
          <w:b/>
          <w:color w:val="000000"/>
          <w:sz w:val="24"/>
          <w:szCs w:val="24"/>
        </w:rPr>
        <w:t>H</w:t>
      </w:r>
      <w:r w:rsidR="00E20CBF" w:rsidRPr="00F80F77">
        <w:rPr>
          <w:rFonts w:cs="TimesNewRoman"/>
          <w:b/>
          <w:color w:val="000000"/>
          <w:sz w:val="24"/>
          <w:szCs w:val="24"/>
        </w:rPr>
        <w:t xml:space="preserve">ost </w:t>
      </w:r>
      <w:r w:rsidRPr="00F80F77">
        <w:rPr>
          <w:rFonts w:cs="TimesNewRoman"/>
          <w:b/>
          <w:color w:val="000000"/>
          <w:sz w:val="24"/>
          <w:szCs w:val="24"/>
        </w:rPr>
        <w:t>O</w:t>
      </w:r>
      <w:r w:rsidR="00E20CBF" w:rsidRPr="00F80F77">
        <w:rPr>
          <w:rFonts w:cs="TimesNewRoman"/>
          <w:b/>
          <w:color w:val="000000"/>
          <w:sz w:val="24"/>
          <w:szCs w:val="24"/>
        </w:rPr>
        <w:t>rganization pays over-time pay to its Community Fellows out of its own budget.</w:t>
      </w:r>
    </w:p>
    <w:p w14:paraId="116FF5DD" w14:textId="77777777" w:rsidR="0042134F" w:rsidRPr="00F80F77" w:rsidRDefault="00216D64" w:rsidP="0042134F">
      <w:pPr>
        <w:pStyle w:val="ListParagraph"/>
        <w:rPr>
          <w:rFonts w:cs="Arial"/>
          <w:b/>
          <w:sz w:val="23"/>
          <w:szCs w:val="23"/>
        </w:rPr>
      </w:pPr>
      <w:r w:rsidRPr="00F80F77">
        <w:rPr>
          <w:rFonts w:cs="TimesNewRoman"/>
          <w:b/>
          <w:color w:val="000000"/>
          <w:sz w:val="24"/>
          <w:szCs w:val="24"/>
        </w:rPr>
        <w:t>3</w:t>
      </w:r>
      <w:r w:rsidR="0042134F" w:rsidRPr="00F80F77">
        <w:rPr>
          <w:rFonts w:cs="TimesNewRoman"/>
          <w:b/>
          <w:color w:val="000000"/>
          <w:sz w:val="24"/>
          <w:szCs w:val="24"/>
        </w:rPr>
        <w:t xml:space="preserve">. Miscellaneous.  If there is any further information you would like to share </w:t>
      </w:r>
      <w:r w:rsidR="00AB49A0" w:rsidRPr="00F80F77">
        <w:rPr>
          <w:rFonts w:cs="TimesNewRoman"/>
          <w:b/>
          <w:color w:val="000000"/>
          <w:sz w:val="24"/>
          <w:szCs w:val="24"/>
        </w:rPr>
        <w:t xml:space="preserve">to support </w:t>
      </w:r>
      <w:r w:rsidR="0042134F" w:rsidRPr="00F80F77">
        <w:rPr>
          <w:rFonts w:cs="TimesNewRoman"/>
          <w:b/>
          <w:color w:val="000000"/>
          <w:sz w:val="24"/>
          <w:szCs w:val="24"/>
        </w:rPr>
        <w:t>your application please do so here.</w:t>
      </w:r>
    </w:p>
    <w:p w14:paraId="0F37E3B3" w14:textId="77777777" w:rsidR="0042134F" w:rsidRPr="00F80F77" w:rsidRDefault="008935EB" w:rsidP="0042134F">
      <w:pPr>
        <w:rPr>
          <w:b/>
          <w:color w:val="299AB5"/>
          <w:sz w:val="28"/>
          <w:szCs w:val="28"/>
        </w:rPr>
      </w:pPr>
      <w:r w:rsidRPr="00F80F77">
        <w:rPr>
          <w:b/>
          <w:color w:val="299AB5"/>
          <w:sz w:val="28"/>
          <w:szCs w:val="28"/>
        </w:rPr>
        <w:t>Part Three</w:t>
      </w:r>
      <w:r w:rsidR="0042134F" w:rsidRPr="00F80F77">
        <w:rPr>
          <w:b/>
          <w:color w:val="299AB5"/>
          <w:sz w:val="28"/>
          <w:szCs w:val="28"/>
        </w:rPr>
        <w:t>: Supporting Documents</w:t>
      </w:r>
    </w:p>
    <w:p w14:paraId="6E26F748" w14:textId="77777777" w:rsidR="0042134F" w:rsidRPr="00F80F77" w:rsidRDefault="0042134F" w:rsidP="0042134F">
      <w:pPr>
        <w:rPr>
          <w:b/>
          <w:sz w:val="24"/>
          <w:szCs w:val="24"/>
        </w:rPr>
      </w:pPr>
      <w:r w:rsidRPr="00F80F77">
        <w:rPr>
          <w:b/>
          <w:sz w:val="24"/>
          <w:szCs w:val="24"/>
        </w:rPr>
        <w:t xml:space="preserve">Please include </w:t>
      </w:r>
      <w:r w:rsidRPr="00F80F77">
        <w:rPr>
          <w:b/>
          <w:color w:val="000000"/>
          <w:sz w:val="24"/>
          <w:szCs w:val="24"/>
        </w:rPr>
        <w:t>the following items</w:t>
      </w:r>
      <w:r w:rsidR="004E0BC4" w:rsidRPr="00F80F77">
        <w:rPr>
          <w:b/>
          <w:color w:val="000000"/>
          <w:sz w:val="24"/>
          <w:szCs w:val="24"/>
        </w:rPr>
        <w:t xml:space="preserve"> </w:t>
      </w:r>
      <w:r w:rsidRPr="00F80F77">
        <w:rPr>
          <w:b/>
          <w:sz w:val="24"/>
          <w:szCs w:val="24"/>
        </w:rPr>
        <w:t>as part of your application:</w:t>
      </w:r>
    </w:p>
    <w:p w14:paraId="67E97A44" w14:textId="23FD698B" w:rsidR="00DE7F9B" w:rsidRPr="009E31C7" w:rsidRDefault="009E31C7" w:rsidP="009E31C7">
      <w:pPr>
        <w:ind w:left="360"/>
        <w:rPr>
          <w:rFonts w:cs="Arial"/>
          <w:b/>
          <w:sz w:val="23"/>
          <w:szCs w:val="23"/>
        </w:rPr>
      </w:pPr>
      <w:r w:rsidRPr="00F80F77">
        <w:rPr>
          <w:rFonts w:cs="Arial"/>
          <w:sz w:val="24"/>
          <w:szCs w:val="24"/>
        </w:rPr>
        <w:t xml:space="preserve">1.  </w:t>
      </w:r>
      <w:r w:rsidR="0042134F" w:rsidRPr="00F80F77">
        <w:rPr>
          <w:rFonts w:cs="Arial"/>
          <w:sz w:val="24"/>
          <w:szCs w:val="24"/>
        </w:rPr>
        <w:t xml:space="preserve">Resumes of attorneys or </w:t>
      </w:r>
      <w:r w:rsidR="00216D64" w:rsidRPr="00F80F77">
        <w:rPr>
          <w:rFonts w:cs="Arial"/>
          <w:sz w:val="24"/>
          <w:szCs w:val="24"/>
        </w:rPr>
        <w:t>DOJ/OLAP</w:t>
      </w:r>
      <w:r w:rsidR="0042134F" w:rsidRPr="00F80F77">
        <w:rPr>
          <w:rFonts w:cs="Arial"/>
          <w:sz w:val="24"/>
          <w:szCs w:val="24"/>
        </w:rPr>
        <w:t xml:space="preserve"> accredited representatives </w:t>
      </w:r>
      <w:r w:rsidR="0042134F" w:rsidRPr="00F80F77">
        <w:rPr>
          <w:rFonts w:cs="Arial"/>
          <w:color w:val="000000"/>
          <w:sz w:val="24"/>
          <w:szCs w:val="24"/>
        </w:rPr>
        <w:t>who will be</w:t>
      </w:r>
      <w:r w:rsidR="004E0BC4" w:rsidRPr="00F80F77">
        <w:rPr>
          <w:rFonts w:cs="Arial"/>
          <w:color w:val="000000"/>
          <w:sz w:val="24"/>
          <w:szCs w:val="24"/>
        </w:rPr>
        <w:t xml:space="preserve"> </w:t>
      </w:r>
      <w:r w:rsidR="0042134F" w:rsidRPr="00F80F77">
        <w:rPr>
          <w:rFonts w:cs="Arial"/>
          <w:sz w:val="24"/>
          <w:szCs w:val="24"/>
        </w:rPr>
        <w:t xml:space="preserve">directly supervising the </w:t>
      </w:r>
      <w:r w:rsidR="00EA3C34">
        <w:rPr>
          <w:rFonts w:cs="Arial"/>
          <w:sz w:val="24"/>
          <w:szCs w:val="24"/>
        </w:rPr>
        <w:t>C</w:t>
      </w:r>
      <w:r w:rsidR="0042134F" w:rsidRPr="00F80F77">
        <w:rPr>
          <w:rFonts w:cs="Arial"/>
          <w:sz w:val="24"/>
          <w:szCs w:val="24"/>
        </w:rPr>
        <w:t xml:space="preserve">ommunity </w:t>
      </w:r>
      <w:r w:rsidR="00EA3C34">
        <w:rPr>
          <w:rFonts w:cs="Arial"/>
          <w:sz w:val="24"/>
          <w:szCs w:val="24"/>
        </w:rPr>
        <w:t>F</w:t>
      </w:r>
      <w:r w:rsidR="0042134F" w:rsidRPr="00F80F77">
        <w:rPr>
          <w:rFonts w:cs="Arial"/>
          <w:sz w:val="24"/>
          <w:szCs w:val="24"/>
        </w:rPr>
        <w:t>el</w:t>
      </w:r>
      <w:r w:rsidRPr="00F80F77">
        <w:rPr>
          <w:rFonts w:cs="Arial"/>
          <w:sz w:val="24"/>
          <w:szCs w:val="24"/>
        </w:rPr>
        <w:t>low.</w:t>
      </w:r>
    </w:p>
    <w:sectPr w:rsidR="00DE7F9B" w:rsidRPr="009E31C7" w:rsidSect="004D37F7">
      <w:headerReference w:type="default" r:id="rId13"/>
      <w:pgSz w:w="12240" w:h="15840" w:code="1"/>
      <w:pgMar w:top="1440" w:right="1440" w:bottom="99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FD97" w14:textId="77777777" w:rsidR="00E710E0" w:rsidRDefault="00E710E0" w:rsidP="00426127">
      <w:pPr>
        <w:spacing w:after="0" w:line="240" w:lineRule="auto"/>
      </w:pPr>
      <w:r>
        <w:separator/>
      </w:r>
    </w:p>
  </w:endnote>
  <w:endnote w:type="continuationSeparator" w:id="0">
    <w:p w14:paraId="45FC7FA0" w14:textId="77777777" w:rsidR="00E710E0" w:rsidRDefault="00E710E0" w:rsidP="0042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A1B0" w14:textId="77777777" w:rsidR="00F80F77" w:rsidRDefault="00F80F77">
    <w:pPr>
      <w:pStyle w:val="Footer"/>
      <w:jc w:val="center"/>
    </w:pPr>
  </w:p>
  <w:p w14:paraId="6A82ABFC" w14:textId="77777777" w:rsidR="00F80F77" w:rsidRDefault="00F80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B220" w14:textId="77777777" w:rsidR="00E710E0" w:rsidRDefault="00E710E0" w:rsidP="00426127">
      <w:pPr>
        <w:spacing w:after="0" w:line="240" w:lineRule="auto"/>
      </w:pPr>
      <w:r>
        <w:separator/>
      </w:r>
    </w:p>
  </w:footnote>
  <w:footnote w:type="continuationSeparator" w:id="0">
    <w:p w14:paraId="56EEEF0E" w14:textId="77777777" w:rsidR="00E710E0" w:rsidRDefault="00E710E0" w:rsidP="00426127">
      <w:pPr>
        <w:spacing w:after="0" w:line="240" w:lineRule="auto"/>
      </w:pPr>
      <w:r>
        <w:continuationSeparator/>
      </w:r>
    </w:p>
  </w:footnote>
  <w:footnote w:id="1">
    <w:p w14:paraId="7F55ACB4" w14:textId="77777777" w:rsidR="00F80F77" w:rsidRDefault="00F80F77">
      <w:pPr>
        <w:pStyle w:val="FootnoteText"/>
      </w:pPr>
      <w:r>
        <w:rPr>
          <w:rStyle w:val="FootnoteReference"/>
        </w:rPr>
        <w:footnoteRef/>
      </w:r>
      <w:r>
        <w:t xml:space="preserve"> If you anticipate that the different Fellows will handle different dockets, please provide this table for each Fellow.</w:t>
      </w:r>
    </w:p>
  </w:footnote>
  <w:footnote w:id="2">
    <w:p w14:paraId="14CF7B71" w14:textId="77777777" w:rsidR="00F80F77" w:rsidRDefault="00F80F77" w:rsidP="00240CA5">
      <w:pPr>
        <w:pStyle w:val="FootnoteText"/>
      </w:pPr>
      <w:r>
        <w:rPr>
          <w:rStyle w:val="FootnoteReference"/>
        </w:rPr>
        <w:footnoteRef/>
      </w:r>
      <w:r>
        <w:t xml:space="preserve"> </w:t>
      </w:r>
      <w:r w:rsidRPr="007448AE">
        <w:rPr>
          <w:b/>
        </w:rPr>
        <w:t>If you use the “other” category, please explain what the “other” work will encompass</w:t>
      </w:r>
      <w:r>
        <w:t>.  We do not consider routine naturalization, add adjustment cases to be complex immigration matters within the meaning of this application.  However, Justice Fellows can work on a limited number of complex cases in these categories, particularly if there are criminal issues involved.</w:t>
      </w:r>
    </w:p>
  </w:footnote>
  <w:footnote w:id="3">
    <w:p w14:paraId="76BF4FE0" w14:textId="77777777" w:rsidR="00F80F77" w:rsidRDefault="00F80F77" w:rsidP="0042134F">
      <w:pPr>
        <w:pStyle w:val="FootnoteText"/>
      </w:pPr>
      <w:r>
        <w:rPr>
          <w:rStyle w:val="FootnoteReference"/>
        </w:rPr>
        <w:footnoteRef/>
      </w:r>
      <w:r>
        <w:t xml:space="preserve"> These may include green card renewals; EAD applications; advance parole applications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143130"/>
      <w:docPartObj>
        <w:docPartGallery w:val="Page Numbers (Top of Page)"/>
        <w:docPartUnique/>
      </w:docPartObj>
    </w:sdtPr>
    <w:sdtEndPr>
      <w:rPr>
        <w:noProof/>
      </w:rPr>
    </w:sdtEndPr>
    <w:sdtContent>
      <w:p w14:paraId="6F3A0BD3" w14:textId="77777777" w:rsidR="00F80F77" w:rsidRDefault="00E710E0">
        <w:pPr>
          <w:pStyle w:val="Header"/>
          <w:jc w:val="right"/>
        </w:pPr>
      </w:p>
    </w:sdtContent>
  </w:sdt>
  <w:p w14:paraId="20E48F78" w14:textId="77777777" w:rsidR="00F80F77" w:rsidRDefault="00F80F77" w:rsidP="0019402F">
    <w:pPr>
      <w:pStyle w:val="Header"/>
      <w:tabs>
        <w:tab w:val="left" w:pos="4410"/>
        <w:tab w:val="left" w:pos="4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69DE" w14:textId="77777777" w:rsidR="00F80F77" w:rsidRDefault="00F80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E53"/>
    <w:multiLevelType w:val="hybridMultilevel"/>
    <w:tmpl w:val="B8BA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382D"/>
    <w:multiLevelType w:val="hybridMultilevel"/>
    <w:tmpl w:val="98DA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D764F"/>
    <w:multiLevelType w:val="hybridMultilevel"/>
    <w:tmpl w:val="5228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4C18"/>
    <w:multiLevelType w:val="hybridMultilevel"/>
    <w:tmpl w:val="DD7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A14E5"/>
    <w:multiLevelType w:val="hybridMultilevel"/>
    <w:tmpl w:val="5228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32204"/>
    <w:multiLevelType w:val="hybridMultilevel"/>
    <w:tmpl w:val="6DD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2143F"/>
    <w:multiLevelType w:val="hybridMultilevel"/>
    <w:tmpl w:val="5228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F2817"/>
    <w:multiLevelType w:val="hybridMultilevel"/>
    <w:tmpl w:val="59FEC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11610"/>
    <w:multiLevelType w:val="hybridMultilevel"/>
    <w:tmpl w:val="15DE36EE"/>
    <w:lvl w:ilvl="0" w:tplc="D0ECAB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22CC3"/>
    <w:multiLevelType w:val="hybridMultilevel"/>
    <w:tmpl w:val="FA8A4424"/>
    <w:lvl w:ilvl="0" w:tplc="66309F5C">
      <w:start w:val="1"/>
      <w:numFmt w:val="decimal"/>
      <w:lvlText w:val="%1."/>
      <w:lvlJc w:val="left"/>
      <w:pPr>
        <w:ind w:left="720" w:hanging="360"/>
      </w:pPr>
      <w:rPr>
        <w:rFonts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42332"/>
    <w:multiLevelType w:val="hybridMultilevel"/>
    <w:tmpl w:val="59FEC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725FA"/>
    <w:multiLevelType w:val="hybridMultilevel"/>
    <w:tmpl w:val="5228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E41B5"/>
    <w:multiLevelType w:val="hybridMultilevel"/>
    <w:tmpl w:val="D0807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973CC"/>
    <w:multiLevelType w:val="hybridMultilevel"/>
    <w:tmpl w:val="036A522C"/>
    <w:lvl w:ilvl="0" w:tplc="CD4E9EF0">
      <w:start w:val="1"/>
      <w:numFmt w:val="decimal"/>
      <w:lvlText w:val="%1."/>
      <w:lvlJc w:val="left"/>
      <w:pPr>
        <w:ind w:left="720" w:hanging="360"/>
      </w:pPr>
      <w:rPr>
        <w:rFonts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F1FB8"/>
    <w:multiLevelType w:val="hybridMultilevel"/>
    <w:tmpl w:val="DEACFB26"/>
    <w:lvl w:ilvl="0" w:tplc="D0ECAB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47F68"/>
    <w:multiLevelType w:val="hybridMultilevel"/>
    <w:tmpl w:val="150A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279CB"/>
    <w:multiLevelType w:val="hybridMultilevel"/>
    <w:tmpl w:val="8800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B63B5"/>
    <w:multiLevelType w:val="hybridMultilevel"/>
    <w:tmpl w:val="DEACFB26"/>
    <w:lvl w:ilvl="0" w:tplc="D0ECAB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A79D7"/>
    <w:multiLevelType w:val="hybridMultilevel"/>
    <w:tmpl w:val="4EC8A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20A5B"/>
    <w:multiLevelType w:val="hybridMultilevel"/>
    <w:tmpl w:val="150AA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93086"/>
    <w:multiLevelType w:val="hybridMultilevel"/>
    <w:tmpl w:val="DEACFB26"/>
    <w:lvl w:ilvl="0" w:tplc="D0ECAB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E077C"/>
    <w:multiLevelType w:val="hybridMultilevel"/>
    <w:tmpl w:val="25C09802"/>
    <w:lvl w:ilvl="0" w:tplc="52BC45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8312A"/>
    <w:multiLevelType w:val="hybridMultilevel"/>
    <w:tmpl w:val="303CB7E2"/>
    <w:lvl w:ilvl="0" w:tplc="29169B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06DE3"/>
    <w:multiLevelType w:val="hybridMultilevel"/>
    <w:tmpl w:val="A9E68442"/>
    <w:lvl w:ilvl="0" w:tplc="420402D4">
      <w:start w:val="1"/>
      <w:numFmt w:val="decimal"/>
      <w:lvlText w:val="%1."/>
      <w:lvlJc w:val="left"/>
      <w:pPr>
        <w:ind w:left="54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79CC"/>
    <w:multiLevelType w:val="hybridMultilevel"/>
    <w:tmpl w:val="F6EA0F26"/>
    <w:lvl w:ilvl="0" w:tplc="17B86682">
      <w:start w:val="2"/>
      <w:numFmt w:val="decimal"/>
      <w:lvlText w:val="%1."/>
      <w:lvlJc w:val="left"/>
      <w:pPr>
        <w:ind w:left="720" w:hanging="360"/>
      </w:pPr>
      <w:rPr>
        <w:rFonts w:cs="TimesNew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F641E"/>
    <w:multiLevelType w:val="hybridMultilevel"/>
    <w:tmpl w:val="5228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33EBA"/>
    <w:multiLevelType w:val="hybridMultilevel"/>
    <w:tmpl w:val="6D526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2"/>
  </w:num>
  <w:num w:numId="3">
    <w:abstractNumId w:val="1"/>
  </w:num>
  <w:num w:numId="4">
    <w:abstractNumId w:val="3"/>
  </w:num>
  <w:num w:numId="5">
    <w:abstractNumId w:val="16"/>
  </w:num>
  <w:num w:numId="6">
    <w:abstractNumId w:val="0"/>
  </w:num>
  <w:num w:numId="7">
    <w:abstractNumId w:val="8"/>
  </w:num>
  <w:num w:numId="8">
    <w:abstractNumId w:val="2"/>
  </w:num>
  <w:num w:numId="9">
    <w:abstractNumId w:val="18"/>
  </w:num>
  <w:num w:numId="10">
    <w:abstractNumId w:val="11"/>
  </w:num>
  <w:num w:numId="11">
    <w:abstractNumId w:val="26"/>
  </w:num>
  <w:num w:numId="12">
    <w:abstractNumId w:val="19"/>
  </w:num>
  <w:num w:numId="13">
    <w:abstractNumId w:val="15"/>
  </w:num>
  <w:num w:numId="14">
    <w:abstractNumId w:val="14"/>
  </w:num>
  <w:num w:numId="15">
    <w:abstractNumId w:val="17"/>
  </w:num>
  <w:num w:numId="16">
    <w:abstractNumId w:val="20"/>
  </w:num>
  <w:num w:numId="17">
    <w:abstractNumId w:val="5"/>
  </w:num>
  <w:num w:numId="18">
    <w:abstractNumId w:val="25"/>
  </w:num>
  <w:num w:numId="19">
    <w:abstractNumId w:val="7"/>
  </w:num>
  <w:num w:numId="20">
    <w:abstractNumId w:val="10"/>
  </w:num>
  <w:num w:numId="21">
    <w:abstractNumId w:val="12"/>
  </w:num>
  <w:num w:numId="22">
    <w:abstractNumId w:val="4"/>
  </w:num>
  <w:num w:numId="23">
    <w:abstractNumId w:val="24"/>
  </w:num>
  <w:num w:numId="24">
    <w:abstractNumId w:val="6"/>
  </w:num>
  <w:num w:numId="25">
    <w:abstractNumId w:val="23"/>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23"/>
    <w:rsid w:val="00001E58"/>
    <w:rsid w:val="00002764"/>
    <w:rsid w:val="00002FA3"/>
    <w:rsid w:val="00005E22"/>
    <w:rsid w:val="00006921"/>
    <w:rsid w:val="000077CA"/>
    <w:rsid w:val="00010E00"/>
    <w:rsid w:val="000131EE"/>
    <w:rsid w:val="00013D91"/>
    <w:rsid w:val="0001479C"/>
    <w:rsid w:val="00021D63"/>
    <w:rsid w:val="00024B6B"/>
    <w:rsid w:val="00026D55"/>
    <w:rsid w:val="000307F1"/>
    <w:rsid w:val="00036E4B"/>
    <w:rsid w:val="00043176"/>
    <w:rsid w:val="00045B4C"/>
    <w:rsid w:val="00046D29"/>
    <w:rsid w:val="000504D5"/>
    <w:rsid w:val="0005517D"/>
    <w:rsid w:val="00056B9E"/>
    <w:rsid w:val="0006267F"/>
    <w:rsid w:val="00065B82"/>
    <w:rsid w:val="00065D85"/>
    <w:rsid w:val="00067450"/>
    <w:rsid w:val="000702F2"/>
    <w:rsid w:val="000710B3"/>
    <w:rsid w:val="000762D6"/>
    <w:rsid w:val="00082A05"/>
    <w:rsid w:val="000862D2"/>
    <w:rsid w:val="000A5110"/>
    <w:rsid w:val="000B0765"/>
    <w:rsid w:val="000B3DC6"/>
    <w:rsid w:val="000B5F64"/>
    <w:rsid w:val="000B7022"/>
    <w:rsid w:val="000C37B8"/>
    <w:rsid w:val="000C49AB"/>
    <w:rsid w:val="000C5A2D"/>
    <w:rsid w:val="000D6481"/>
    <w:rsid w:val="000D78A0"/>
    <w:rsid w:val="000E02E0"/>
    <w:rsid w:val="000E1097"/>
    <w:rsid w:val="000E2FD5"/>
    <w:rsid w:val="000E3617"/>
    <w:rsid w:val="000F0286"/>
    <w:rsid w:val="000F02AF"/>
    <w:rsid w:val="000F12C9"/>
    <w:rsid w:val="000F1B55"/>
    <w:rsid w:val="000F72DE"/>
    <w:rsid w:val="00100D3E"/>
    <w:rsid w:val="00103CEE"/>
    <w:rsid w:val="001106CE"/>
    <w:rsid w:val="00110751"/>
    <w:rsid w:val="0011311C"/>
    <w:rsid w:val="00114200"/>
    <w:rsid w:val="00114B4D"/>
    <w:rsid w:val="00121A03"/>
    <w:rsid w:val="001320D5"/>
    <w:rsid w:val="00133FC4"/>
    <w:rsid w:val="0013569E"/>
    <w:rsid w:val="00135EA2"/>
    <w:rsid w:val="001442B4"/>
    <w:rsid w:val="001469CD"/>
    <w:rsid w:val="00155BD2"/>
    <w:rsid w:val="00155F92"/>
    <w:rsid w:val="0016365E"/>
    <w:rsid w:val="00171CA5"/>
    <w:rsid w:val="00175F4B"/>
    <w:rsid w:val="00192DCE"/>
    <w:rsid w:val="0019402F"/>
    <w:rsid w:val="0019453E"/>
    <w:rsid w:val="00194540"/>
    <w:rsid w:val="001A0841"/>
    <w:rsid w:val="001A2E79"/>
    <w:rsid w:val="001A62C7"/>
    <w:rsid w:val="001B5706"/>
    <w:rsid w:val="001B5C99"/>
    <w:rsid w:val="001B6B14"/>
    <w:rsid w:val="001B7305"/>
    <w:rsid w:val="001C28DF"/>
    <w:rsid w:val="001D6C0F"/>
    <w:rsid w:val="001D77DF"/>
    <w:rsid w:val="001F12B3"/>
    <w:rsid w:val="001F3CB2"/>
    <w:rsid w:val="001F64FB"/>
    <w:rsid w:val="002041DC"/>
    <w:rsid w:val="00207335"/>
    <w:rsid w:val="00210D9D"/>
    <w:rsid w:val="002115F3"/>
    <w:rsid w:val="002140C9"/>
    <w:rsid w:val="00214BF2"/>
    <w:rsid w:val="00215D71"/>
    <w:rsid w:val="00216437"/>
    <w:rsid w:val="00216D64"/>
    <w:rsid w:val="0021785F"/>
    <w:rsid w:val="002213F0"/>
    <w:rsid w:val="00221413"/>
    <w:rsid w:val="00234F0E"/>
    <w:rsid w:val="00240CA5"/>
    <w:rsid w:val="00244A7A"/>
    <w:rsid w:val="002461CC"/>
    <w:rsid w:val="002524FA"/>
    <w:rsid w:val="002574C1"/>
    <w:rsid w:val="00260859"/>
    <w:rsid w:val="00262F44"/>
    <w:rsid w:val="00263177"/>
    <w:rsid w:val="00266FE8"/>
    <w:rsid w:val="002703E5"/>
    <w:rsid w:val="00270DAC"/>
    <w:rsid w:val="002745C9"/>
    <w:rsid w:val="0028081D"/>
    <w:rsid w:val="00283BF9"/>
    <w:rsid w:val="00284730"/>
    <w:rsid w:val="00292915"/>
    <w:rsid w:val="00294C4C"/>
    <w:rsid w:val="002972EA"/>
    <w:rsid w:val="002A3D49"/>
    <w:rsid w:val="002A48DE"/>
    <w:rsid w:val="002A6431"/>
    <w:rsid w:val="002B3F23"/>
    <w:rsid w:val="002B424A"/>
    <w:rsid w:val="002B532D"/>
    <w:rsid w:val="002B7966"/>
    <w:rsid w:val="002B7D45"/>
    <w:rsid w:val="002C3ABC"/>
    <w:rsid w:val="002C65ED"/>
    <w:rsid w:val="002D1D15"/>
    <w:rsid w:val="002D2A0E"/>
    <w:rsid w:val="002D2D63"/>
    <w:rsid w:val="002D7B69"/>
    <w:rsid w:val="002E0643"/>
    <w:rsid w:val="002E08A7"/>
    <w:rsid w:val="002E1E8E"/>
    <w:rsid w:val="002E474A"/>
    <w:rsid w:val="002E4916"/>
    <w:rsid w:val="002F1D74"/>
    <w:rsid w:val="002F604C"/>
    <w:rsid w:val="0030097E"/>
    <w:rsid w:val="00300F8B"/>
    <w:rsid w:val="003116FE"/>
    <w:rsid w:val="00324A35"/>
    <w:rsid w:val="00324D59"/>
    <w:rsid w:val="00324D87"/>
    <w:rsid w:val="003255A8"/>
    <w:rsid w:val="00326B93"/>
    <w:rsid w:val="00330333"/>
    <w:rsid w:val="00341621"/>
    <w:rsid w:val="00344124"/>
    <w:rsid w:val="00345FF1"/>
    <w:rsid w:val="00353FD4"/>
    <w:rsid w:val="003564B3"/>
    <w:rsid w:val="003607E0"/>
    <w:rsid w:val="003A0682"/>
    <w:rsid w:val="003A259D"/>
    <w:rsid w:val="003A5D05"/>
    <w:rsid w:val="003A6A84"/>
    <w:rsid w:val="003B0AA5"/>
    <w:rsid w:val="003B3FD0"/>
    <w:rsid w:val="003B75DF"/>
    <w:rsid w:val="003C3A1D"/>
    <w:rsid w:val="003D0BA5"/>
    <w:rsid w:val="003D1215"/>
    <w:rsid w:val="003D1BEB"/>
    <w:rsid w:val="003D2B9D"/>
    <w:rsid w:val="003D4B48"/>
    <w:rsid w:val="003E04EE"/>
    <w:rsid w:val="003E12B9"/>
    <w:rsid w:val="003E36C4"/>
    <w:rsid w:val="003E40A5"/>
    <w:rsid w:val="003E41DE"/>
    <w:rsid w:val="003E6FD1"/>
    <w:rsid w:val="004020AC"/>
    <w:rsid w:val="00410FC6"/>
    <w:rsid w:val="00415DFC"/>
    <w:rsid w:val="004167FA"/>
    <w:rsid w:val="00416A6B"/>
    <w:rsid w:val="0042134F"/>
    <w:rsid w:val="00421DBC"/>
    <w:rsid w:val="0042489B"/>
    <w:rsid w:val="00426127"/>
    <w:rsid w:val="0042773D"/>
    <w:rsid w:val="00427A5B"/>
    <w:rsid w:val="00433E29"/>
    <w:rsid w:val="004347FA"/>
    <w:rsid w:val="004349DF"/>
    <w:rsid w:val="004374F2"/>
    <w:rsid w:val="00437853"/>
    <w:rsid w:val="004400AC"/>
    <w:rsid w:val="004417E5"/>
    <w:rsid w:val="00444E58"/>
    <w:rsid w:val="00446AD6"/>
    <w:rsid w:val="00447CE6"/>
    <w:rsid w:val="00454AD7"/>
    <w:rsid w:val="0045530D"/>
    <w:rsid w:val="00455458"/>
    <w:rsid w:val="004573E5"/>
    <w:rsid w:val="00467221"/>
    <w:rsid w:val="004721F1"/>
    <w:rsid w:val="0047380C"/>
    <w:rsid w:val="00477C8E"/>
    <w:rsid w:val="00481478"/>
    <w:rsid w:val="00486602"/>
    <w:rsid w:val="0048692D"/>
    <w:rsid w:val="00494D23"/>
    <w:rsid w:val="004960FC"/>
    <w:rsid w:val="004A0BF4"/>
    <w:rsid w:val="004A3A0C"/>
    <w:rsid w:val="004A3EB3"/>
    <w:rsid w:val="004B37CD"/>
    <w:rsid w:val="004C02B9"/>
    <w:rsid w:val="004C2664"/>
    <w:rsid w:val="004C3EC6"/>
    <w:rsid w:val="004C6C41"/>
    <w:rsid w:val="004D1033"/>
    <w:rsid w:val="004D37F7"/>
    <w:rsid w:val="004E0003"/>
    <w:rsid w:val="004E0BC4"/>
    <w:rsid w:val="004E2627"/>
    <w:rsid w:val="004E2A8B"/>
    <w:rsid w:val="004F23A4"/>
    <w:rsid w:val="004F37B7"/>
    <w:rsid w:val="0050254A"/>
    <w:rsid w:val="00506D8C"/>
    <w:rsid w:val="00512C9C"/>
    <w:rsid w:val="00520DFA"/>
    <w:rsid w:val="005217C5"/>
    <w:rsid w:val="00522503"/>
    <w:rsid w:val="00534E31"/>
    <w:rsid w:val="005373D3"/>
    <w:rsid w:val="005447C6"/>
    <w:rsid w:val="00552E9E"/>
    <w:rsid w:val="00557B2C"/>
    <w:rsid w:val="00557E78"/>
    <w:rsid w:val="00567AB0"/>
    <w:rsid w:val="0057363D"/>
    <w:rsid w:val="00575BBB"/>
    <w:rsid w:val="0057745C"/>
    <w:rsid w:val="00597023"/>
    <w:rsid w:val="005A3A3E"/>
    <w:rsid w:val="005A44F5"/>
    <w:rsid w:val="005A7552"/>
    <w:rsid w:val="005B238B"/>
    <w:rsid w:val="005B5C9C"/>
    <w:rsid w:val="005B5EAF"/>
    <w:rsid w:val="005C0936"/>
    <w:rsid w:val="005C1FFE"/>
    <w:rsid w:val="005C47F5"/>
    <w:rsid w:val="005D0977"/>
    <w:rsid w:val="005D6A96"/>
    <w:rsid w:val="005E16D3"/>
    <w:rsid w:val="005E468F"/>
    <w:rsid w:val="005E5844"/>
    <w:rsid w:val="005F3149"/>
    <w:rsid w:val="005F44F7"/>
    <w:rsid w:val="005F69AF"/>
    <w:rsid w:val="006004C7"/>
    <w:rsid w:val="00610932"/>
    <w:rsid w:val="00611361"/>
    <w:rsid w:val="00611D86"/>
    <w:rsid w:val="00614266"/>
    <w:rsid w:val="00616702"/>
    <w:rsid w:val="00617D79"/>
    <w:rsid w:val="006226B3"/>
    <w:rsid w:val="00626675"/>
    <w:rsid w:val="00633A83"/>
    <w:rsid w:val="00634682"/>
    <w:rsid w:val="006375DD"/>
    <w:rsid w:val="006376C5"/>
    <w:rsid w:val="006411B2"/>
    <w:rsid w:val="0065165A"/>
    <w:rsid w:val="00655B79"/>
    <w:rsid w:val="00657F41"/>
    <w:rsid w:val="006722B7"/>
    <w:rsid w:val="006730C4"/>
    <w:rsid w:val="0067609D"/>
    <w:rsid w:val="00681E92"/>
    <w:rsid w:val="00687F74"/>
    <w:rsid w:val="0069117C"/>
    <w:rsid w:val="00691C98"/>
    <w:rsid w:val="00695328"/>
    <w:rsid w:val="00695A92"/>
    <w:rsid w:val="00696969"/>
    <w:rsid w:val="006A2D3D"/>
    <w:rsid w:val="006C40E1"/>
    <w:rsid w:val="006C7907"/>
    <w:rsid w:val="006D22F9"/>
    <w:rsid w:val="006D5873"/>
    <w:rsid w:val="006E193C"/>
    <w:rsid w:val="006E57E9"/>
    <w:rsid w:val="006F0740"/>
    <w:rsid w:val="006F292B"/>
    <w:rsid w:val="006F2A5A"/>
    <w:rsid w:val="006F66D3"/>
    <w:rsid w:val="006F7F04"/>
    <w:rsid w:val="007035AB"/>
    <w:rsid w:val="00710363"/>
    <w:rsid w:val="00720117"/>
    <w:rsid w:val="00723A3D"/>
    <w:rsid w:val="00723A96"/>
    <w:rsid w:val="00725287"/>
    <w:rsid w:val="00726814"/>
    <w:rsid w:val="00730BF3"/>
    <w:rsid w:val="00736D72"/>
    <w:rsid w:val="00740241"/>
    <w:rsid w:val="007448AE"/>
    <w:rsid w:val="00757425"/>
    <w:rsid w:val="00757958"/>
    <w:rsid w:val="00765D01"/>
    <w:rsid w:val="00781EFF"/>
    <w:rsid w:val="00782E4B"/>
    <w:rsid w:val="00786358"/>
    <w:rsid w:val="00795E45"/>
    <w:rsid w:val="007A3054"/>
    <w:rsid w:val="007B03E7"/>
    <w:rsid w:val="007B58AB"/>
    <w:rsid w:val="007C0F7A"/>
    <w:rsid w:val="007C7390"/>
    <w:rsid w:val="007D3833"/>
    <w:rsid w:val="007D499F"/>
    <w:rsid w:val="007D62F4"/>
    <w:rsid w:val="007E1F79"/>
    <w:rsid w:val="007F18F2"/>
    <w:rsid w:val="007F1AA6"/>
    <w:rsid w:val="007F4732"/>
    <w:rsid w:val="007F60AB"/>
    <w:rsid w:val="007F6B86"/>
    <w:rsid w:val="007F6E5B"/>
    <w:rsid w:val="00801BAA"/>
    <w:rsid w:val="00812C06"/>
    <w:rsid w:val="008230BF"/>
    <w:rsid w:val="00825F07"/>
    <w:rsid w:val="00833DF4"/>
    <w:rsid w:val="00835A94"/>
    <w:rsid w:val="00835C4B"/>
    <w:rsid w:val="0083721C"/>
    <w:rsid w:val="00837D54"/>
    <w:rsid w:val="0084227E"/>
    <w:rsid w:val="00842847"/>
    <w:rsid w:val="00842F98"/>
    <w:rsid w:val="00844778"/>
    <w:rsid w:val="0084560B"/>
    <w:rsid w:val="00852F3C"/>
    <w:rsid w:val="008606B3"/>
    <w:rsid w:val="008618C5"/>
    <w:rsid w:val="00861FBF"/>
    <w:rsid w:val="008665EB"/>
    <w:rsid w:val="00870805"/>
    <w:rsid w:val="00870845"/>
    <w:rsid w:val="0087221A"/>
    <w:rsid w:val="0087248E"/>
    <w:rsid w:val="00875125"/>
    <w:rsid w:val="00881F32"/>
    <w:rsid w:val="0088412B"/>
    <w:rsid w:val="008935EB"/>
    <w:rsid w:val="00894490"/>
    <w:rsid w:val="00894926"/>
    <w:rsid w:val="0089706F"/>
    <w:rsid w:val="008B0711"/>
    <w:rsid w:val="008B0DBC"/>
    <w:rsid w:val="008B3F86"/>
    <w:rsid w:val="008B7D81"/>
    <w:rsid w:val="008C24C4"/>
    <w:rsid w:val="008C2D72"/>
    <w:rsid w:val="008C4B31"/>
    <w:rsid w:val="008C5F12"/>
    <w:rsid w:val="008C60BB"/>
    <w:rsid w:val="008C79DA"/>
    <w:rsid w:val="008E123F"/>
    <w:rsid w:val="008E37AA"/>
    <w:rsid w:val="008E50E5"/>
    <w:rsid w:val="008E6BC0"/>
    <w:rsid w:val="008E785D"/>
    <w:rsid w:val="008E7BC4"/>
    <w:rsid w:val="008F377F"/>
    <w:rsid w:val="008F4163"/>
    <w:rsid w:val="008F5E6D"/>
    <w:rsid w:val="009005B7"/>
    <w:rsid w:val="00903405"/>
    <w:rsid w:val="00903630"/>
    <w:rsid w:val="00903CE0"/>
    <w:rsid w:val="00907130"/>
    <w:rsid w:val="0090752B"/>
    <w:rsid w:val="00912CB8"/>
    <w:rsid w:val="00917168"/>
    <w:rsid w:val="00927D8A"/>
    <w:rsid w:val="00927E4E"/>
    <w:rsid w:val="00931875"/>
    <w:rsid w:val="0093612C"/>
    <w:rsid w:val="00936AFE"/>
    <w:rsid w:val="0093780D"/>
    <w:rsid w:val="0093792F"/>
    <w:rsid w:val="00940C6F"/>
    <w:rsid w:val="009423D3"/>
    <w:rsid w:val="009426FC"/>
    <w:rsid w:val="00946C50"/>
    <w:rsid w:val="009519BE"/>
    <w:rsid w:val="0095329F"/>
    <w:rsid w:val="00955452"/>
    <w:rsid w:val="00964999"/>
    <w:rsid w:val="00974A2D"/>
    <w:rsid w:val="00976927"/>
    <w:rsid w:val="00981517"/>
    <w:rsid w:val="00981A88"/>
    <w:rsid w:val="0098234F"/>
    <w:rsid w:val="00991E99"/>
    <w:rsid w:val="00991ED7"/>
    <w:rsid w:val="00993BD4"/>
    <w:rsid w:val="00996AAD"/>
    <w:rsid w:val="009A446A"/>
    <w:rsid w:val="009B448E"/>
    <w:rsid w:val="009B6484"/>
    <w:rsid w:val="009C023A"/>
    <w:rsid w:val="009C11B2"/>
    <w:rsid w:val="009C7A1D"/>
    <w:rsid w:val="009D5297"/>
    <w:rsid w:val="009E0EC0"/>
    <w:rsid w:val="009E19AE"/>
    <w:rsid w:val="009E31C7"/>
    <w:rsid w:val="009E63B4"/>
    <w:rsid w:val="009F05E7"/>
    <w:rsid w:val="009F1D17"/>
    <w:rsid w:val="009F3F50"/>
    <w:rsid w:val="009F5AFA"/>
    <w:rsid w:val="009F75D0"/>
    <w:rsid w:val="00A01401"/>
    <w:rsid w:val="00A019A8"/>
    <w:rsid w:val="00A070E5"/>
    <w:rsid w:val="00A12B00"/>
    <w:rsid w:val="00A14FAA"/>
    <w:rsid w:val="00A15CFD"/>
    <w:rsid w:val="00A16AEB"/>
    <w:rsid w:val="00A22F7D"/>
    <w:rsid w:val="00A230E9"/>
    <w:rsid w:val="00A27A17"/>
    <w:rsid w:val="00A31609"/>
    <w:rsid w:val="00A363CC"/>
    <w:rsid w:val="00A3723A"/>
    <w:rsid w:val="00A37AC4"/>
    <w:rsid w:val="00A42655"/>
    <w:rsid w:val="00A4712D"/>
    <w:rsid w:val="00A50CDE"/>
    <w:rsid w:val="00A55320"/>
    <w:rsid w:val="00A63666"/>
    <w:rsid w:val="00A738D0"/>
    <w:rsid w:val="00A740E6"/>
    <w:rsid w:val="00A74A57"/>
    <w:rsid w:val="00A77CEA"/>
    <w:rsid w:val="00A91173"/>
    <w:rsid w:val="00A930B8"/>
    <w:rsid w:val="00A941AF"/>
    <w:rsid w:val="00AA72A7"/>
    <w:rsid w:val="00AB0CE0"/>
    <w:rsid w:val="00AB3441"/>
    <w:rsid w:val="00AB49A0"/>
    <w:rsid w:val="00AB5712"/>
    <w:rsid w:val="00AB6B87"/>
    <w:rsid w:val="00AC49B7"/>
    <w:rsid w:val="00AC5F87"/>
    <w:rsid w:val="00AC648A"/>
    <w:rsid w:val="00AC74E6"/>
    <w:rsid w:val="00AD0B5D"/>
    <w:rsid w:val="00AE018B"/>
    <w:rsid w:val="00AE428C"/>
    <w:rsid w:val="00AE5FE4"/>
    <w:rsid w:val="00AE6450"/>
    <w:rsid w:val="00AF222B"/>
    <w:rsid w:val="00AF614C"/>
    <w:rsid w:val="00B04378"/>
    <w:rsid w:val="00B047C7"/>
    <w:rsid w:val="00B04FF2"/>
    <w:rsid w:val="00B150E2"/>
    <w:rsid w:val="00B15520"/>
    <w:rsid w:val="00B16844"/>
    <w:rsid w:val="00B17772"/>
    <w:rsid w:val="00B2008F"/>
    <w:rsid w:val="00B2131E"/>
    <w:rsid w:val="00B2621A"/>
    <w:rsid w:val="00B329B7"/>
    <w:rsid w:val="00B35BB1"/>
    <w:rsid w:val="00B44F44"/>
    <w:rsid w:val="00B453B2"/>
    <w:rsid w:val="00B4569B"/>
    <w:rsid w:val="00B57CAA"/>
    <w:rsid w:val="00B57D26"/>
    <w:rsid w:val="00B601D9"/>
    <w:rsid w:val="00B60A60"/>
    <w:rsid w:val="00B61091"/>
    <w:rsid w:val="00B62278"/>
    <w:rsid w:val="00B62933"/>
    <w:rsid w:val="00B708CF"/>
    <w:rsid w:val="00B72AD5"/>
    <w:rsid w:val="00B73491"/>
    <w:rsid w:val="00B740CE"/>
    <w:rsid w:val="00B765AE"/>
    <w:rsid w:val="00B80A9D"/>
    <w:rsid w:val="00B81E42"/>
    <w:rsid w:val="00B83C6F"/>
    <w:rsid w:val="00B902E8"/>
    <w:rsid w:val="00BA22B3"/>
    <w:rsid w:val="00BB21C2"/>
    <w:rsid w:val="00BB3D8A"/>
    <w:rsid w:val="00BB68A2"/>
    <w:rsid w:val="00BC0C3F"/>
    <w:rsid w:val="00BC116F"/>
    <w:rsid w:val="00BC27FB"/>
    <w:rsid w:val="00BC2AD5"/>
    <w:rsid w:val="00BC3DD7"/>
    <w:rsid w:val="00BC5099"/>
    <w:rsid w:val="00BD1309"/>
    <w:rsid w:val="00BD3D14"/>
    <w:rsid w:val="00BD5247"/>
    <w:rsid w:val="00BD6A75"/>
    <w:rsid w:val="00BE0438"/>
    <w:rsid w:val="00BE2183"/>
    <w:rsid w:val="00BF29FA"/>
    <w:rsid w:val="00BF2CCA"/>
    <w:rsid w:val="00C010BE"/>
    <w:rsid w:val="00C04AB6"/>
    <w:rsid w:val="00C058AB"/>
    <w:rsid w:val="00C11E36"/>
    <w:rsid w:val="00C16B09"/>
    <w:rsid w:val="00C16BD1"/>
    <w:rsid w:val="00C2133C"/>
    <w:rsid w:val="00C2386D"/>
    <w:rsid w:val="00C23B85"/>
    <w:rsid w:val="00C26291"/>
    <w:rsid w:val="00C26FEE"/>
    <w:rsid w:val="00C27923"/>
    <w:rsid w:val="00C329C9"/>
    <w:rsid w:val="00C404FE"/>
    <w:rsid w:val="00C40BDD"/>
    <w:rsid w:val="00C40F59"/>
    <w:rsid w:val="00C447BB"/>
    <w:rsid w:val="00C50AAB"/>
    <w:rsid w:val="00C553C3"/>
    <w:rsid w:val="00C61672"/>
    <w:rsid w:val="00C86126"/>
    <w:rsid w:val="00C872FB"/>
    <w:rsid w:val="00C90101"/>
    <w:rsid w:val="00C92686"/>
    <w:rsid w:val="00C94859"/>
    <w:rsid w:val="00CA2E20"/>
    <w:rsid w:val="00CA61C0"/>
    <w:rsid w:val="00CB1298"/>
    <w:rsid w:val="00CB58DF"/>
    <w:rsid w:val="00CB5C6C"/>
    <w:rsid w:val="00CB7E5A"/>
    <w:rsid w:val="00CC0F77"/>
    <w:rsid w:val="00CC4B65"/>
    <w:rsid w:val="00CD5507"/>
    <w:rsid w:val="00CE6BAB"/>
    <w:rsid w:val="00CE7A1D"/>
    <w:rsid w:val="00CF0C58"/>
    <w:rsid w:val="00CF622B"/>
    <w:rsid w:val="00D04D64"/>
    <w:rsid w:val="00D05F1C"/>
    <w:rsid w:val="00D1455B"/>
    <w:rsid w:val="00D16F13"/>
    <w:rsid w:val="00D20A89"/>
    <w:rsid w:val="00D249A9"/>
    <w:rsid w:val="00D26E06"/>
    <w:rsid w:val="00D27498"/>
    <w:rsid w:val="00D3152E"/>
    <w:rsid w:val="00D33D94"/>
    <w:rsid w:val="00D342A1"/>
    <w:rsid w:val="00D376A2"/>
    <w:rsid w:val="00D5768E"/>
    <w:rsid w:val="00D60692"/>
    <w:rsid w:val="00D70604"/>
    <w:rsid w:val="00D715DA"/>
    <w:rsid w:val="00D75DE8"/>
    <w:rsid w:val="00D766C8"/>
    <w:rsid w:val="00D807AF"/>
    <w:rsid w:val="00D85A56"/>
    <w:rsid w:val="00D87AF6"/>
    <w:rsid w:val="00D94FD5"/>
    <w:rsid w:val="00D96616"/>
    <w:rsid w:val="00D96A66"/>
    <w:rsid w:val="00DA2FC1"/>
    <w:rsid w:val="00DB2F24"/>
    <w:rsid w:val="00DB6191"/>
    <w:rsid w:val="00DC5BA2"/>
    <w:rsid w:val="00DC68B6"/>
    <w:rsid w:val="00DC78DB"/>
    <w:rsid w:val="00DD0E16"/>
    <w:rsid w:val="00DD3D9B"/>
    <w:rsid w:val="00DD48C4"/>
    <w:rsid w:val="00DD57ED"/>
    <w:rsid w:val="00DD69FC"/>
    <w:rsid w:val="00DE7F9B"/>
    <w:rsid w:val="00DF28BC"/>
    <w:rsid w:val="00DF6ED2"/>
    <w:rsid w:val="00DF6F5A"/>
    <w:rsid w:val="00DF7C45"/>
    <w:rsid w:val="00E06165"/>
    <w:rsid w:val="00E069DB"/>
    <w:rsid w:val="00E111C6"/>
    <w:rsid w:val="00E15FC3"/>
    <w:rsid w:val="00E179A6"/>
    <w:rsid w:val="00E20CBF"/>
    <w:rsid w:val="00E27CB0"/>
    <w:rsid w:val="00E34481"/>
    <w:rsid w:val="00E35D1C"/>
    <w:rsid w:val="00E361D5"/>
    <w:rsid w:val="00E379EA"/>
    <w:rsid w:val="00E41044"/>
    <w:rsid w:val="00E4193D"/>
    <w:rsid w:val="00E47E30"/>
    <w:rsid w:val="00E513BB"/>
    <w:rsid w:val="00E51957"/>
    <w:rsid w:val="00E5309E"/>
    <w:rsid w:val="00E56DA0"/>
    <w:rsid w:val="00E57597"/>
    <w:rsid w:val="00E710E0"/>
    <w:rsid w:val="00E7279A"/>
    <w:rsid w:val="00E75C7B"/>
    <w:rsid w:val="00E777B1"/>
    <w:rsid w:val="00E8328F"/>
    <w:rsid w:val="00E94476"/>
    <w:rsid w:val="00E95766"/>
    <w:rsid w:val="00E9627A"/>
    <w:rsid w:val="00EA3C34"/>
    <w:rsid w:val="00EB2DCD"/>
    <w:rsid w:val="00EC4F78"/>
    <w:rsid w:val="00ED3B50"/>
    <w:rsid w:val="00ED4569"/>
    <w:rsid w:val="00ED5385"/>
    <w:rsid w:val="00ED6197"/>
    <w:rsid w:val="00EE0305"/>
    <w:rsid w:val="00EE4239"/>
    <w:rsid w:val="00EF1427"/>
    <w:rsid w:val="00F01444"/>
    <w:rsid w:val="00F01E2E"/>
    <w:rsid w:val="00F0309E"/>
    <w:rsid w:val="00F10BD1"/>
    <w:rsid w:val="00F14495"/>
    <w:rsid w:val="00F316C7"/>
    <w:rsid w:val="00F40888"/>
    <w:rsid w:val="00F438C3"/>
    <w:rsid w:val="00F532F9"/>
    <w:rsid w:val="00F544B1"/>
    <w:rsid w:val="00F5451C"/>
    <w:rsid w:val="00F55F5F"/>
    <w:rsid w:val="00F56086"/>
    <w:rsid w:val="00F56356"/>
    <w:rsid w:val="00F56CE8"/>
    <w:rsid w:val="00F61F81"/>
    <w:rsid w:val="00F63FF4"/>
    <w:rsid w:val="00F64F13"/>
    <w:rsid w:val="00F703D5"/>
    <w:rsid w:val="00F743A5"/>
    <w:rsid w:val="00F74E9E"/>
    <w:rsid w:val="00F75419"/>
    <w:rsid w:val="00F75759"/>
    <w:rsid w:val="00F80F77"/>
    <w:rsid w:val="00F85DC1"/>
    <w:rsid w:val="00F93B1C"/>
    <w:rsid w:val="00FA47A1"/>
    <w:rsid w:val="00FA5321"/>
    <w:rsid w:val="00FA7080"/>
    <w:rsid w:val="00FB2429"/>
    <w:rsid w:val="00FB6648"/>
    <w:rsid w:val="00FB68EF"/>
    <w:rsid w:val="00FB7661"/>
    <w:rsid w:val="00FC3C1A"/>
    <w:rsid w:val="00FD582C"/>
    <w:rsid w:val="00FD691D"/>
    <w:rsid w:val="00FE0A96"/>
    <w:rsid w:val="00FE170C"/>
    <w:rsid w:val="00FE570D"/>
    <w:rsid w:val="00FE5B09"/>
    <w:rsid w:val="00FE6CDE"/>
    <w:rsid w:val="00FF0653"/>
    <w:rsid w:val="00FF2A37"/>
    <w:rsid w:val="00FF68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166C6"/>
  <w15:docId w15:val="{EF242502-6053-452D-A528-93A64B03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127"/>
    <w:rPr>
      <w:sz w:val="20"/>
      <w:szCs w:val="20"/>
    </w:rPr>
  </w:style>
  <w:style w:type="character" w:styleId="FootnoteReference">
    <w:name w:val="footnote reference"/>
    <w:basedOn w:val="DefaultParagraphFont"/>
    <w:uiPriority w:val="99"/>
    <w:semiHidden/>
    <w:unhideWhenUsed/>
    <w:rsid w:val="00426127"/>
    <w:rPr>
      <w:vertAlign w:val="superscript"/>
    </w:rPr>
  </w:style>
  <w:style w:type="character" w:styleId="Hyperlink">
    <w:name w:val="Hyperlink"/>
    <w:basedOn w:val="DefaultParagraphFont"/>
    <w:uiPriority w:val="99"/>
    <w:unhideWhenUsed/>
    <w:rsid w:val="007F6E5B"/>
    <w:rPr>
      <w:color w:val="0000FF"/>
      <w:u w:val="single"/>
    </w:rPr>
  </w:style>
  <w:style w:type="paragraph" w:styleId="EndnoteText">
    <w:name w:val="endnote text"/>
    <w:basedOn w:val="Normal"/>
    <w:link w:val="EndnoteTextChar"/>
    <w:uiPriority w:val="99"/>
    <w:semiHidden/>
    <w:unhideWhenUsed/>
    <w:rsid w:val="00F544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4B1"/>
    <w:rPr>
      <w:sz w:val="20"/>
      <w:szCs w:val="20"/>
    </w:rPr>
  </w:style>
  <w:style w:type="character" w:styleId="EndnoteReference">
    <w:name w:val="endnote reference"/>
    <w:basedOn w:val="DefaultParagraphFont"/>
    <w:uiPriority w:val="99"/>
    <w:semiHidden/>
    <w:unhideWhenUsed/>
    <w:rsid w:val="00F544B1"/>
    <w:rPr>
      <w:vertAlign w:val="superscript"/>
    </w:rPr>
  </w:style>
  <w:style w:type="character" w:styleId="FollowedHyperlink">
    <w:name w:val="FollowedHyperlink"/>
    <w:basedOn w:val="DefaultParagraphFont"/>
    <w:uiPriority w:val="99"/>
    <w:semiHidden/>
    <w:unhideWhenUsed/>
    <w:rsid w:val="008C4B31"/>
    <w:rPr>
      <w:color w:val="800080" w:themeColor="followedHyperlink"/>
      <w:u w:val="single"/>
    </w:rPr>
  </w:style>
  <w:style w:type="paragraph" w:styleId="ListParagraph">
    <w:name w:val="List Paragraph"/>
    <w:basedOn w:val="Normal"/>
    <w:uiPriority w:val="34"/>
    <w:qFormat/>
    <w:rsid w:val="00E06165"/>
    <w:pPr>
      <w:ind w:left="720"/>
      <w:contextualSpacing/>
    </w:pPr>
  </w:style>
  <w:style w:type="paragraph" w:styleId="NormalWeb">
    <w:name w:val="Normal (Web)"/>
    <w:basedOn w:val="Normal"/>
    <w:uiPriority w:val="99"/>
    <w:semiHidden/>
    <w:unhideWhenUsed/>
    <w:rsid w:val="00DA2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FC1"/>
  </w:style>
  <w:style w:type="paragraph" w:styleId="Header">
    <w:name w:val="header"/>
    <w:basedOn w:val="Normal"/>
    <w:link w:val="HeaderChar"/>
    <w:uiPriority w:val="99"/>
    <w:unhideWhenUsed/>
    <w:rsid w:val="001F6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FB"/>
  </w:style>
  <w:style w:type="paragraph" w:styleId="Footer">
    <w:name w:val="footer"/>
    <w:basedOn w:val="Normal"/>
    <w:link w:val="FooterChar"/>
    <w:uiPriority w:val="99"/>
    <w:unhideWhenUsed/>
    <w:rsid w:val="001F6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FB"/>
  </w:style>
  <w:style w:type="paragraph" w:styleId="BalloonText">
    <w:name w:val="Balloon Text"/>
    <w:basedOn w:val="Normal"/>
    <w:link w:val="BalloonTextChar"/>
    <w:uiPriority w:val="99"/>
    <w:semiHidden/>
    <w:unhideWhenUsed/>
    <w:rsid w:val="0003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F1"/>
    <w:rPr>
      <w:rFonts w:ascii="Tahoma" w:hAnsi="Tahoma" w:cs="Tahoma"/>
      <w:sz w:val="16"/>
      <w:szCs w:val="16"/>
    </w:rPr>
  </w:style>
  <w:style w:type="table" w:styleId="TableGrid">
    <w:name w:val="Table Grid"/>
    <w:basedOn w:val="TableNormal"/>
    <w:uiPriority w:val="59"/>
    <w:rsid w:val="00BC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BC11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872FB"/>
    <w:rPr>
      <w:sz w:val="16"/>
      <w:szCs w:val="16"/>
    </w:rPr>
  </w:style>
  <w:style w:type="paragraph" w:styleId="CommentText">
    <w:name w:val="annotation text"/>
    <w:basedOn w:val="Normal"/>
    <w:link w:val="CommentTextChar"/>
    <w:uiPriority w:val="99"/>
    <w:semiHidden/>
    <w:unhideWhenUsed/>
    <w:rsid w:val="00C872FB"/>
    <w:pPr>
      <w:spacing w:line="240" w:lineRule="auto"/>
    </w:pPr>
    <w:rPr>
      <w:sz w:val="20"/>
      <w:szCs w:val="20"/>
    </w:rPr>
  </w:style>
  <w:style w:type="character" w:customStyle="1" w:styleId="CommentTextChar">
    <w:name w:val="Comment Text Char"/>
    <w:basedOn w:val="DefaultParagraphFont"/>
    <w:link w:val="CommentText"/>
    <w:uiPriority w:val="99"/>
    <w:semiHidden/>
    <w:rsid w:val="00C872FB"/>
    <w:rPr>
      <w:sz w:val="20"/>
      <w:szCs w:val="20"/>
    </w:rPr>
  </w:style>
  <w:style w:type="paragraph" w:styleId="CommentSubject">
    <w:name w:val="annotation subject"/>
    <w:basedOn w:val="CommentText"/>
    <w:next w:val="CommentText"/>
    <w:link w:val="CommentSubjectChar"/>
    <w:uiPriority w:val="99"/>
    <w:semiHidden/>
    <w:unhideWhenUsed/>
    <w:rsid w:val="00C872FB"/>
    <w:rPr>
      <w:b/>
      <w:bCs/>
    </w:rPr>
  </w:style>
  <w:style w:type="character" w:customStyle="1" w:styleId="CommentSubjectChar">
    <w:name w:val="Comment Subject Char"/>
    <w:basedOn w:val="CommentTextChar"/>
    <w:link w:val="CommentSubject"/>
    <w:uiPriority w:val="99"/>
    <w:semiHidden/>
    <w:rsid w:val="00C872FB"/>
    <w:rPr>
      <w:b/>
      <w:bCs/>
      <w:sz w:val="20"/>
      <w:szCs w:val="20"/>
    </w:rPr>
  </w:style>
  <w:style w:type="paragraph" w:styleId="Revision">
    <w:name w:val="Revision"/>
    <w:hidden/>
    <w:uiPriority w:val="99"/>
    <w:semiHidden/>
    <w:rsid w:val="00C872FB"/>
    <w:pPr>
      <w:spacing w:after="0" w:line="240" w:lineRule="auto"/>
    </w:pPr>
  </w:style>
  <w:style w:type="paragraph" w:customStyle="1" w:styleId="TableSource">
    <w:name w:val="Table_Source"/>
    <w:qFormat/>
    <w:rsid w:val="00D342A1"/>
    <w:pPr>
      <w:spacing w:before="80" w:after="0" w:line="220" w:lineRule="atLeast"/>
    </w:pPr>
    <w:rPr>
      <w:rFonts w:ascii="Arial" w:hAnsi="Arial" w:cs="Arial"/>
      <w:i/>
      <w:iCs/>
      <w:color w:val="8B8D8B"/>
      <w:sz w:val="16"/>
      <w:szCs w:val="16"/>
    </w:rPr>
  </w:style>
  <w:style w:type="character" w:styleId="PlaceholderText">
    <w:name w:val="Placeholder Text"/>
    <w:basedOn w:val="DefaultParagraphFont"/>
    <w:rsid w:val="002E0643"/>
    <w:rPr>
      <w:color w:val="808080"/>
    </w:rPr>
  </w:style>
  <w:style w:type="character" w:customStyle="1" w:styleId="Style1">
    <w:name w:val="Style1"/>
    <w:basedOn w:val="DefaultParagraphFont"/>
    <w:uiPriority w:val="1"/>
    <w:rsid w:val="00B2131E"/>
    <w:rPr>
      <w:b/>
    </w:rPr>
  </w:style>
  <w:style w:type="character" w:customStyle="1" w:styleId="Style2">
    <w:name w:val="Style2"/>
    <w:basedOn w:val="DefaultParagraphFont"/>
    <w:uiPriority w:val="1"/>
    <w:rsid w:val="00B2131E"/>
    <w:rPr>
      <w:b/>
    </w:rPr>
  </w:style>
  <w:style w:type="character" w:customStyle="1" w:styleId="UnresolvedMention1">
    <w:name w:val="Unresolved Mention1"/>
    <w:basedOn w:val="DefaultParagraphFont"/>
    <w:uiPriority w:val="99"/>
    <w:semiHidden/>
    <w:unhideWhenUsed/>
    <w:rsid w:val="00E56D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11739">
      <w:bodyDiv w:val="1"/>
      <w:marLeft w:val="0"/>
      <w:marRight w:val="0"/>
      <w:marTop w:val="0"/>
      <w:marBottom w:val="0"/>
      <w:divBdr>
        <w:top w:val="none" w:sz="0" w:space="0" w:color="auto"/>
        <w:left w:val="none" w:sz="0" w:space="0" w:color="auto"/>
        <w:bottom w:val="none" w:sz="0" w:space="0" w:color="auto"/>
        <w:right w:val="none" w:sz="0" w:space="0" w:color="auto"/>
      </w:divBdr>
    </w:div>
    <w:div w:id="460541755">
      <w:bodyDiv w:val="1"/>
      <w:marLeft w:val="0"/>
      <w:marRight w:val="0"/>
      <w:marTop w:val="0"/>
      <w:marBottom w:val="0"/>
      <w:divBdr>
        <w:top w:val="none" w:sz="0" w:space="0" w:color="auto"/>
        <w:left w:val="none" w:sz="0" w:space="0" w:color="auto"/>
        <w:bottom w:val="none" w:sz="0" w:space="0" w:color="auto"/>
        <w:right w:val="none" w:sz="0" w:space="0" w:color="auto"/>
      </w:divBdr>
    </w:div>
    <w:div w:id="686448614">
      <w:bodyDiv w:val="1"/>
      <w:marLeft w:val="0"/>
      <w:marRight w:val="0"/>
      <w:marTop w:val="0"/>
      <w:marBottom w:val="0"/>
      <w:divBdr>
        <w:top w:val="none" w:sz="0" w:space="0" w:color="auto"/>
        <w:left w:val="none" w:sz="0" w:space="0" w:color="auto"/>
        <w:bottom w:val="none" w:sz="0" w:space="0" w:color="auto"/>
        <w:right w:val="none" w:sz="0" w:space="0" w:color="auto"/>
      </w:divBdr>
    </w:div>
    <w:div w:id="18561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usticecorp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B06138A5-FDF2-471A-8282-5BA4825B93D7}"/>
      </w:docPartPr>
      <w:docPartBody>
        <w:p w:rsidR="00D345F6" w:rsidRDefault="00553627">
          <w:r w:rsidRPr="0035246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3627"/>
    <w:rsid w:val="00086924"/>
    <w:rsid w:val="000B74A9"/>
    <w:rsid w:val="00137A9A"/>
    <w:rsid w:val="0019464F"/>
    <w:rsid w:val="001E2F9E"/>
    <w:rsid w:val="00403202"/>
    <w:rsid w:val="004C2EF0"/>
    <w:rsid w:val="004E4F40"/>
    <w:rsid w:val="004E7C1F"/>
    <w:rsid w:val="00553627"/>
    <w:rsid w:val="006268C5"/>
    <w:rsid w:val="00716EF6"/>
    <w:rsid w:val="007F2EDB"/>
    <w:rsid w:val="008663D7"/>
    <w:rsid w:val="008E402D"/>
    <w:rsid w:val="0093752B"/>
    <w:rsid w:val="00966F6F"/>
    <w:rsid w:val="00982E3C"/>
    <w:rsid w:val="009F72E3"/>
    <w:rsid w:val="00AD3F11"/>
    <w:rsid w:val="00AF73E4"/>
    <w:rsid w:val="00B01A71"/>
    <w:rsid w:val="00B24C44"/>
    <w:rsid w:val="00BA1497"/>
    <w:rsid w:val="00BC07CB"/>
    <w:rsid w:val="00C07B30"/>
    <w:rsid w:val="00D345F6"/>
    <w:rsid w:val="00DD7F28"/>
    <w:rsid w:val="00DE5DBD"/>
    <w:rsid w:val="00ED4506"/>
    <w:rsid w:val="00F171B6"/>
    <w:rsid w:val="00F46FDF"/>
    <w:rsid w:val="00F55745"/>
    <w:rsid w:val="00FF7A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55745"/>
    <w:rPr>
      <w:color w:val="808080"/>
    </w:rPr>
  </w:style>
  <w:style w:type="paragraph" w:customStyle="1" w:styleId="9EE7E02272D849D0834BC4336761C38C">
    <w:name w:val="9EE7E02272D849D0834BC4336761C38C"/>
    <w:rsid w:val="00553627"/>
  </w:style>
  <w:style w:type="paragraph" w:customStyle="1" w:styleId="4CB31E17616E47E3B7F12A112277E99B">
    <w:name w:val="4CB31E17616E47E3B7F12A112277E99B"/>
    <w:rsid w:val="00553627"/>
  </w:style>
  <w:style w:type="paragraph" w:customStyle="1" w:styleId="BC762660687A4C99BA780E0BA36FD1BA">
    <w:name w:val="BC762660687A4C99BA780E0BA36FD1BA"/>
    <w:rsid w:val="00553627"/>
  </w:style>
  <w:style w:type="paragraph" w:customStyle="1" w:styleId="2CDEA8C354AB4587A514D75491F8DB58">
    <w:name w:val="2CDEA8C354AB4587A514D75491F8DB58"/>
    <w:rsid w:val="00553627"/>
  </w:style>
  <w:style w:type="paragraph" w:customStyle="1" w:styleId="8E528E8A946B4AECBD359C29396EB5EC">
    <w:name w:val="8E528E8A946B4AECBD359C29396EB5EC"/>
    <w:rsid w:val="00553627"/>
  </w:style>
  <w:style w:type="paragraph" w:customStyle="1" w:styleId="56F31601F5E04FCFBB8D6173F844D826">
    <w:name w:val="56F31601F5E04FCFBB8D6173F844D826"/>
    <w:rsid w:val="00553627"/>
  </w:style>
  <w:style w:type="paragraph" w:customStyle="1" w:styleId="2DAEDCCA71D147A8A993A42C4F3FFEC2">
    <w:name w:val="2DAEDCCA71D147A8A993A42C4F3FFEC2"/>
    <w:rsid w:val="00553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4364-9B32-4EA0-BAE3-63CB413A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Cardozo School of Law</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Agarwal</dc:creator>
  <cp:lastModifiedBy>Holly Cooper</cp:lastModifiedBy>
  <cp:revision>2</cp:revision>
  <cp:lastPrinted>2014-05-01T14:54:00Z</cp:lastPrinted>
  <dcterms:created xsi:type="dcterms:W3CDTF">2019-07-29T13:52:00Z</dcterms:created>
  <dcterms:modified xsi:type="dcterms:W3CDTF">2019-07-29T13:52:00Z</dcterms:modified>
</cp:coreProperties>
</file>